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A474" w14:textId="477F050C" w:rsidR="00A94E58" w:rsidRPr="006930E7" w:rsidRDefault="000E0CF7" w:rsidP="0060444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F72BC3">
        <w:rPr>
          <w:rFonts w:ascii="Palatino Linotype" w:hAnsi="Palatino Linotype"/>
        </w:rPr>
        <w:t>urope</w:t>
      </w:r>
      <w:r w:rsidR="0060444E" w:rsidRPr="006930E7">
        <w:rPr>
          <w:rFonts w:ascii="Palatino Linotype" w:hAnsi="Palatino Linotype"/>
        </w:rPr>
        <w:t xml:space="preserve"> </w:t>
      </w:r>
      <w:r w:rsidR="0051375C">
        <w:rPr>
          <w:rFonts w:ascii="Palatino Linotype" w:hAnsi="Palatino Linotype"/>
        </w:rPr>
        <w:t>and India</w:t>
      </w:r>
      <w:r w:rsidR="0060444E" w:rsidRPr="006930E7">
        <w:rPr>
          <w:rFonts w:ascii="Palatino Linotype" w:hAnsi="Palatino Linotype"/>
        </w:rPr>
        <w:t xml:space="preserve">: </w:t>
      </w:r>
      <w:r w:rsidR="0051375C">
        <w:rPr>
          <w:rFonts w:ascii="Palatino Linotype" w:hAnsi="Palatino Linotype"/>
        </w:rPr>
        <w:t>Co</w:t>
      </w:r>
      <w:r w:rsidR="00C76311">
        <w:rPr>
          <w:rFonts w:ascii="Palatino Linotype" w:hAnsi="Palatino Linotype"/>
        </w:rPr>
        <w:t xml:space="preserve">mparing </w:t>
      </w:r>
      <w:r w:rsidR="004D53F7">
        <w:rPr>
          <w:rFonts w:ascii="Palatino Linotype" w:hAnsi="Palatino Linotype"/>
        </w:rPr>
        <w:t>A</w:t>
      </w:r>
      <w:r w:rsidR="00C25549">
        <w:rPr>
          <w:rFonts w:ascii="Palatino Linotype" w:hAnsi="Palatino Linotype"/>
        </w:rPr>
        <w:t>pproaches</w:t>
      </w:r>
      <w:r w:rsidR="007B51CF">
        <w:rPr>
          <w:rFonts w:ascii="Palatino Linotype" w:hAnsi="Palatino Linotype"/>
        </w:rPr>
        <w:t xml:space="preserve"> to </w:t>
      </w:r>
      <w:r w:rsidR="004D53F7">
        <w:rPr>
          <w:rFonts w:ascii="Palatino Linotype" w:hAnsi="Palatino Linotype"/>
        </w:rPr>
        <w:t>G</w:t>
      </w:r>
      <w:r w:rsidR="007B51CF">
        <w:rPr>
          <w:rFonts w:ascii="Palatino Linotype" w:hAnsi="Palatino Linotype"/>
        </w:rPr>
        <w:t xml:space="preserve">lobal </w:t>
      </w:r>
      <w:r w:rsidR="004D53F7">
        <w:rPr>
          <w:rFonts w:ascii="Palatino Linotype" w:hAnsi="Palatino Linotype"/>
        </w:rPr>
        <w:t>E</w:t>
      </w:r>
      <w:r w:rsidR="007B51CF">
        <w:rPr>
          <w:rFonts w:ascii="Palatino Linotype" w:hAnsi="Palatino Linotype"/>
        </w:rPr>
        <w:t xml:space="preserve">conomic </w:t>
      </w:r>
      <w:r w:rsidR="004D53F7">
        <w:rPr>
          <w:rFonts w:ascii="Palatino Linotype" w:hAnsi="Palatino Linotype"/>
        </w:rPr>
        <w:t>C</w:t>
      </w:r>
      <w:r w:rsidR="007B51CF">
        <w:rPr>
          <w:rFonts w:ascii="Palatino Linotype" w:hAnsi="Palatino Linotype"/>
        </w:rPr>
        <w:t>hallenges</w:t>
      </w:r>
      <w:r w:rsidR="0060444E" w:rsidRPr="006930E7">
        <w:rPr>
          <w:rFonts w:ascii="Palatino Linotype" w:hAnsi="Palatino Linotype"/>
        </w:rPr>
        <w:br/>
        <w:t>15-16 December 2020</w:t>
      </w:r>
    </w:p>
    <w:p w14:paraId="077DEC51" w14:textId="77777777" w:rsidR="007C7668" w:rsidRDefault="007C7668" w:rsidP="0060444E">
      <w:pPr>
        <w:jc w:val="center"/>
        <w:rPr>
          <w:rFonts w:ascii="Palatino Linotype" w:hAnsi="Palatino Linotype"/>
        </w:rPr>
      </w:pPr>
    </w:p>
    <w:p w14:paraId="6747D466" w14:textId="50EF4D86" w:rsidR="0060444E" w:rsidRPr="006930E7" w:rsidRDefault="0060444E" w:rsidP="0060444E">
      <w:pPr>
        <w:jc w:val="center"/>
        <w:rPr>
          <w:rFonts w:ascii="Palatino Linotype" w:hAnsi="Palatino Linotype"/>
        </w:rPr>
      </w:pPr>
      <w:r w:rsidRPr="006930E7">
        <w:rPr>
          <w:rFonts w:ascii="Palatino Linotype" w:hAnsi="Palatino Linotype"/>
        </w:rPr>
        <w:t>Organized by:</w:t>
      </w:r>
    </w:p>
    <w:p w14:paraId="49AC3A3A" w14:textId="77777777" w:rsidR="0060444E" w:rsidRPr="006930E7" w:rsidRDefault="0060444E" w:rsidP="0060444E">
      <w:pPr>
        <w:jc w:val="center"/>
        <w:rPr>
          <w:rFonts w:ascii="Palatino Linotype" w:hAnsi="Palatino Linotype"/>
        </w:rPr>
      </w:pPr>
      <w:r w:rsidRPr="006930E7">
        <w:rPr>
          <w:rFonts w:ascii="Palatino Linotype" w:hAnsi="Palatino Linotype"/>
        </w:rPr>
        <w:t>Centre for Policy Research, New Delhi</w:t>
      </w:r>
    </w:p>
    <w:p w14:paraId="6F428F7F" w14:textId="77777777" w:rsidR="0060444E" w:rsidRPr="006930E7" w:rsidRDefault="0060444E" w:rsidP="0060444E">
      <w:pPr>
        <w:jc w:val="center"/>
        <w:rPr>
          <w:rFonts w:ascii="Palatino Linotype" w:hAnsi="Palatino Linotype"/>
        </w:rPr>
      </w:pPr>
      <w:r w:rsidRPr="006930E7">
        <w:rPr>
          <w:rFonts w:ascii="Palatino Linotype" w:hAnsi="Palatino Linotype"/>
        </w:rPr>
        <w:t>&amp;</w:t>
      </w:r>
    </w:p>
    <w:p w14:paraId="6787DF77" w14:textId="3EB36581" w:rsidR="0060444E" w:rsidRPr="006930E7" w:rsidRDefault="0060444E" w:rsidP="0060444E">
      <w:pPr>
        <w:jc w:val="center"/>
        <w:rPr>
          <w:rFonts w:ascii="Palatino Linotype" w:hAnsi="Palatino Linotype"/>
        </w:rPr>
      </w:pPr>
      <w:r w:rsidRPr="006930E7">
        <w:rPr>
          <w:rFonts w:ascii="Palatino Linotype" w:hAnsi="Palatino Linotype"/>
        </w:rPr>
        <w:t>Bruegel, Brussels</w:t>
      </w:r>
    </w:p>
    <w:p w14:paraId="6294BA76" w14:textId="77777777" w:rsidR="0060444E" w:rsidRPr="006930E7" w:rsidRDefault="0060444E" w:rsidP="0060444E">
      <w:pPr>
        <w:jc w:val="center"/>
        <w:rPr>
          <w:rFonts w:ascii="Palatino Linotype" w:hAnsi="Palatino Linotype"/>
        </w:rPr>
      </w:pPr>
    </w:p>
    <w:p w14:paraId="7847FAC2" w14:textId="521993B7" w:rsidR="0060444E" w:rsidRPr="006930E7" w:rsidRDefault="0060444E" w:rsidP="0060444E">
      <w:pPr>
        <w:jc w:val="center"/>
        <w:rPr>
          <w:rFonts w:ascii="Palatino Linotype" w:hAnsi="Palatino Linotype"/>
        </w:rPr>
      </w:pPr>
    </w:p>
    <w:p w14:paraId="43CD306D" w14:textId="25234C9F" w:rsidR="006C37B6" w:rsidRDefault="0060444E" w:rsidP="0060444E">
      <w:pPr>
        <w:jc w:val="both"/>
        <w:rPr>
          <w:rFonts w:ascii="Palatino Linotype" w:hAnsi="Palatino Linotype"/>
        </w:rPr>
      </w:pPr>
      <w:r w:rsidRPr="006930E7">
        <w:rPr>
          <w:rFonts w:ascii="Palatino Linotype" w:hAnsi="Palatino Linotype"/>
        </w:rPr>
        <w:t xml:space="preserve">India and </w:t>
      </w:r>
      <w:r w:rsidR="00DE2F72">
        <w:rPr>
          <w:rFonts w:ascii="Palatino Linotype" w:hAnsi="Palatino Linotype"/>
        </w:rPr>
        <w:t xml:space="preserve">Europe </w:t>
      </w:r>
      <w:r w:rsidR="00853016">
        <w:rPr>
          <w:rFonts w:ascii="Palatino Linotype" w:hAnsi="Palatino Linotype"/>
        </w:rPr>
        <w:t xml:space="preserve">share common interests </w:t>
      </w:r>
      <w:r w:rsidR="003231A9">
        <w:rPr>
          <w:rFonts w:ascii="Palatino Linotype" w:hAnsi="Palatino Linotype"/>
        </w:rPr>
        <w:t xml:space="preserve">in dealing with </w:t>
      </w:r>
      <w:r w:rsidR="00244912">
        <w:rPr>
          <w:rFonts w:ascii="Palatino Linotype" w:hAnsi="Palatino Linotype"/>
        </w:rPr>
        <w:t xml:space="preserve">global </w:t>
      </w:r>
      <w:r w:rsidR="0079577B">
        <w:rPr>
          <w:rFonts w:ascii="Palatino Linotype" w:hAnsi="Palatino Linotype"/>
        </w:rPr>
        <w:t xml:space="preserve">economic </w:t>
      </w:r>
      <w:r w:rsidR="00F831F4">
        <w:rPr>
          <w:rFonts w:ascii="Palatino Linotype" w:hAnsi="Palatino Linotype"/>
        </w:rPr>
        <w:t xml:space="preserve">challenges </w:t>
      </w:r>
      <w:r w:rsidR="00244912">
        <w:rPr>
          <w:rFonts w:ascii="Palatino Linotype" w:hAnsi="Palatino Linotype"/>
        </w:rPr>
        <w:t xml:space="preserve">including </w:t>
      </w:r>
      <w:r w:rsidR="00C05315">
        <w:rPr>
          <w:rFonts w:ascii="Palatino Linotype" w:hAnsi="Palatino Linotype"/>
        </w:rPr>
        <w:t xml:space="preserve">those related to </w:t>
      </w:r>
      <w:r w:rsidRPr="006930E7">
        <w:rPr>
          <w:rFonts w:ascii="Palatino Linotype" w:hAnsi="Palatino Linotype"/>
        </w:rPr>
        <w:t xml:space="preserve">the </w:t>
      </w:r>
      <w:r w:rsidR="00244912">
        <w:rPr>
          <w:rFonts w:ascii="Palatino Linotype" w:hAnsi="Palatino Linotype"/>
        </w:rPr>
        <w:t xml:space="preserve">Covid-19 pandemic, </w:t>
      </w:r>
      <w:r w:rsidR="00C05315">
        <w:rPr>
          <w:rFonts w:ascii="Palatino Linotype" w:hAnsi="Palatino Linotype"/>
        </w:rPr>
        <w:t xml:space="preserve">the crisis of the </w:t>
      </w:r>
      <w:r w:rsidR="002A1596">
        <w:rPr>
          <w:rFonts w:ascii="Palatino Linotype" w:hAnsi="Palatino Linotype"/>
        </w:rPr>
        <w:t xml:space="preserve">trading system, </w:t>
      </w:r>
      <w:r w:rsidR="00603A52">
        <w:rPr>
          <w:rFonts w:ascii="Palatino Linotype" w:hAnsi="Palatino Linotype"/>
        </w:rPr>
        <w:t>climate change and the</w:t>
      </w:r>
      <w:r w:rsidR="002948CD">
        <w:rPr>
          <w:rFonts w:ascii="Palatino Linotype" w:hAnsi="Palatino Linotype"/>
        </w:rPr>
        <w:t xml:space="preserve"> </w:t>
      </w:r>
      <w:r w:rsidR="00603A52">
        <w:rPr>
          <w:rFonts w:ascii="Palatino Linotype" w:hAnsi="Palatino Linotype"/>
        </w:rPr>
        <w:t>digit</w:t>
      </w:r>
      <w:r w:rsidR="000E2AF2">
        <w:rPr>
          <w:rFonts w:ascii="Palatino Linotype" w:hAnsi="Palatino Linotype"/>
        </w:rPr>
        <w:t xml:space="preserve">al transformation. </w:t>
      </w:r>
      <w:r w:rsidR="00B82067">
        <w:rPr>
          <w:rFonts w:ascii="Palatino Linotype" w:hAnsi="Palatino Linotype"/>
        </w:rPr>
        <w:t xml:space="preserve">They also share and shape the </w:t>
      </w:r>
      <w:r w:rsidR="00C866AD">
        <w:rPr>
          <w:rFonts w:ascii="Palatino Linotype" w:hAnsi="Palatino Linotype"/>
        </w:rPr>
        <w:t xml:space="preserve">global geopolitical </w:t>
      </w:r>
      <w:r w:rsidR="00495B8A">
        <w:rPr>
          <w:rFonts w:ascii="Palatino Linotype" w:hAnsi="Palatino Linotype"/>
        </w:rPr>
        <w:t xml:space="preserve">environment within which </w:t>
      </w:r>
      <w:r w:rsidR="007B6DD9">
        <w:rPr>
          <w:rFonts w:ascii="Palatino Linotype" w:hAnsi="Palatino Linotype"/>
        </w:rPr>
        <w:t>these challenges are unfolding</w:t>
      </w:r>
      <w:r w:rsidR="00495B8A">
        <w:rPr>
          <w:rFonts w:ascii="Palatino Linotype" w:hAnsi="Palatino Linotype"/>
        </w:rPr>
        <w:t>.</w:t>
      </w:r>
    </w:p>
    <w:p w14:paraId="00B76BB4" w14:textId="77777777" w:rsidR="009B7B86" w:rsidRDefault="006C37B6" w:rsidP="0060444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purpose of this webinar will </w:t>
      </w:r>
      <w:r w:rsidR="006A7138">
        <w:rPr>
          <w:rFonts w:ascii="Palatino Linotype" w:hAnsi="Palatino Linotype"/>
        </w:rPr>
        <w:t xml:space="preserve">be </w:t>
      </w:r>
      <w:r>
        <w:rPr>
          <w:rFonts w:ascii="Palatino Linotype" w:hAnsi="Palatino Linotype"/>
        </w:rPr>
        <w:t xml:space="preserve">to </w:t>
      </w:r>
      <w:r w:rsidR="006D15A4">
        <w:rPr>
          <w:rFonts w:ascii="Palatino Linotype" w:hAnsi="Palatino Linotype"/>
        </w:rPr>
        <w:t xml:space="preserve">compare the </w:t>
      </w:r>
      <w:r w:rsidR="00DB64C2">
        <w:rPr>
          <w:rFonts w:ascii="Palatino Linotype" w:hAnsi="Palatino Linotype"/>
        </w:rPr>
        <w:t>approaches</w:t>
      </w:r>
      <w:r w:rsidR="006D15A4">
        <w:rPr>
          <w:rFonts w:ascii="Palatino Linotype" w:hAnsi="Palatino Linotype"/>
        </w:rPr>
        <w:t xml:space="preserve"> of Europe and India </w:t>
      </w:r>
      <w:r w:rsidR="00B85782">
        <w:rPr>
          <w:rFonts w:ascii="Palatino Linotype" w:hAnsi="Palatino Linotype"/>
        </w:rPr>
        <w:t xml:space="preserve">to </w:t>
      </w:r>
      <w:r w:rsidR="001E1A5F">
        <w:rPr>
          <w:rFonts w:ascii="Palatino Linotype" w:hAnsi="Palatino Linotype"/>
        </w:rPr>
        <w:t xml:space="preserve">some of these </w:t>
      </w:r>
      <w:r w:rsidR="00B85782">
        <w:rPr>
          <w:rFonts w:ascii="Palatino Linotype" w:hAnsi="Palatino Linotype"/>
        </w:rPr>
        <w:t xml:space="preserve">common </w:t>
      </w:r>
      <w:r w:rsidR="001E1A5F">
        <w:rPr>
          <w:rFonts w:ascii="Palatino Linotype" w:hAnsi="Palatino Linotype"/>
        </w:rPr>
        <w:t xml:space="preserve">challenges and </w:t>
      </w:r>
      <w:r w:rsidR="0074753F">
        <w:rPr>
          <w:rFonts w:ascii="Palatino Linotype" w:hAnsi="Palatino Linotype"/>
        </w:rPr>
        <w:t xml:space="preserve">assess </w:t>
      </w:r>
      <w:r w:rsidR="00AE2AE5">
        <w:rPr>
          <w:rFonts w:ascii="Palatino Linotype" w:hAnsi="Palatino Linotype"/>
        </w:rPr>
        <w:t xml:space="preserve">how </w:t>
      </w:r>
      <w:r w:rsidR="00ED36EC">
        <w:rPr>
          <w:rFonts w:ascii="Palatino Linotype" w:hAnsi="Palatino Linotype"/>
        </w:rPr>
        <w:t xml:space="preserve">far </w:t>
      </w:r>
      <w:r w:rsidR="001508C7">
        <w:rPr>
          <w:rFonts w:ascii="Palatino Linotype" w:hAnsi="Palatino Linotype"/>
        </w:rPr>
        <w:t>they converge or contrast</w:t>
      </w:r>
      <w:r w:rsidR="008913D4">
        <w:rPr>
          <w:rFonts w:ascii="Palatino Linotype" w:hAnsi="Palatino Linotype"/>
        </w:rPr>
        <w:t xml:space="preserve"> </w:t>
      </w:r>
      <w:r w:rsidR="00ED36EC">
        <w:rPr>
          <w:rFonts w:ascii="Palatino Linotype" w:hAnsi="Palatino Linotype"/>
        </w:rPr>
        <w:t xml:space="preserve">with each other </w:t>
      </w:r>
      <w:r w:rsidR="008913D4">
        <w:rPr>
          <w:rFonts w:ascii="Palatino Linotype" w:hAnsi="Palatino Linotype"/>
        </w:rPr>
        <w:t>and what can be done to increase convergence</w:t>
      </w:r>
      <w:r w:rsidR="009D0F57">
        <w:rPr>
          <w:rFonts w:ascii="Palatino Linotype" w:hAnsi="Palatino Linotype"/>
        </w:rPr>
        <w:t xml:space="preserve"> through both </w:t>
      </w:r>
      <w:r w:rsidR="000475C6">
        <w:rPr>
          <w:rFonts w:ascii="Palatino Linotype" w:hAnsi="Palatino Linotype"/>
        </w:rPr>
        <w:t>multilateral and bilateral initiatives</w:t>
      </w:r>
      <w:r w:rsidR="001508C7">
        <w:rPr>
          <w:rFonts w:ascii="Palatino Linotype" w:hAnsi="Palatino Linotype"/>
        </w:rPr>
        <w:t xml:space="preserve">. </w:t>
      </w:r>
    </w:p>
    <w:p w14:paraId="57E3D07B" w14:textId="7E5D8BB6" w:rsidR="00AE2AE5" w:rsidRDefault="009B7B86" w:rsidP="003D302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India and </w:t>
      </w:r>
      <w:r w:rsidR="004F78F9"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>Europe</w:t>
      </w:r>
      <w:r w:rsidR="004F78F9">
        <w:rPr>
          <w:rFonts w:ascii="Palatino Linotype" w:hAnsi="Palatino Linotype"/>
        </w:rPr>
        <w:t>an Union</w:t>
      </w:r>
      <w:r>
        <w:rPr>
          <w:rFonts w:ascii="Palatino Linotype" w:hAnsi="Palatino Linotype"/>
        </w:rPr>
        <w:t xml:space="preserve"> are both </w:t>
      </w:r>
      <w:r w:rsidR="002F224D">
        <w:rPr>
          <w:rFonts w:ascii="Palatino Linotype" w:hAnsi="Palatino Linotype"/>
        </w:rPr>
        <w:t xml:space="preserve">strong supporters </w:t>
      </w:r>
      <w:r w:rsidR="005020BB">
        <w:rPr>
          <w:rFonts w:ascii="Palatino Linotype" w:hAnsi="Palatino Linotype"/>
        </w:rPr>
        <w:t>of multilateralism and a rules-based global order</w:t>
      </w:r>
      <w:r w:rsidR="00FD72A7">
        <w:rPr>
          <w:rFonts w:ascii="Palatino Linotype" w:hAnsi="Palatino Linotype"/>
        </w:rPr>
        <w:t xml:space="preserve">, and </w:t>
      </w:r>
      <w:r w:rsidR="005308C4">
        <w:rPr>
          <w:rFonts w:ascii="Palatino Linotype" w:hAnsi="Palatino Linotype"/>
        </w:rPr>
        <w:t>influential</w:t>
      </w:r>
      <w:r>
        <w:rPr>
          <w:rFonts w:ascii="Palatino Linotype" w:hAnsi="Palatino Linotype"/>
        </w:rPr>
        <w:t xml:space="preserve"> actors </w:t>
      </w:r>
      <w:r w:rsidR="004D0DE2">
        <w:rPr>
          <w:rFonts w:ascii="Palatino Linotype" w:hAnsi="Palatino Linotype"/>
        </w:rPr>
        <w:t>in multilateral fora</w:t>
      </w:r>
      <w:r w:rsidR="005308C4">
        <w:rPr>
          <w:rFonts w:ascii="Palatino Linotype" w:hAnsi="Palatino Linotype"/>
        </w:rPr>
        <w:t xml:space="preserve"> such as </w:t>
      </w:r>
      <w:r w:rsidR="004D0DE2">
        <w:rPr>
          <w:rFonts w:ascii="Palatino Linotype" w:hAnsi="Palatino Linotype"/>
        </w:rPr>
        <w:t xml:space="preserve">the </w:t>
      </w:r>
      <w:r w:rsidR="00B624BD">
        <w:rPr>
          <w:rFonts w:ascii="Palatino Linotype" w:hAnsi="Palatino Linotype"/>
        </w:rPr>
        <w:t>World Health Organization</w:t>
      </w:r>
      <w:r w:rsidR="008114E5">
        <w:rPr>
          <w:rFonts w:ascii="Palatino Linotype" w:hAnsi="Palatino Linotype"/>
        </w:rPr>
        <w:t xml:space="preserve"> (WHO)</w:t>
      </w:r>
      <w:r w:rsidR="00F74F42">
        <w:rPr>
          <w:rFonts w:ascii="Palatino Linotype" w:hAnsi="Palatino Linotype"/>
        </w:rPr>
        <w:t xml:space="preserve">, the World Trade Organization </w:t>
      </w:r>
      <w:r w:rsidR="008114E5">
        <w:rPr>
          <w:rFonts w:ascii="Palatino Linotype" w:hAnsi="Palatino Linotype"/>
        </w:rPr>
        <w:t xml:space="preserve">(WTO) </w:t>
      </w:r>
      <w:r w:rsidR="00F74F42">
        <w:rPr>
          <w:rFonts w:ascii="Palatino Linotype" w:hAnsi="Palatino Linotype"/>
        </w:rPr>
        <w:t xml:space="preserve">and </w:t>
      </w:r>
      <w:r w:rsidR="007D68B0">
        <w:rPr>
          <w:rFonts w:ascii="Palatino Linotype" w:hAnsi="Palatino Linotype"/>
        </w:rPr>
        <w:t>the Paris Agreement</w:t>
      </w:r>
      <w:r w:rsidR="00B625FC">
        <w:rPr>
          <w:rFonts w:ascii="Palatino Linotype" w:hAnsi="Palatino Linotype"/>
        </w:rPr>
        <w:t xml:space="preserve">. </w:t>
      </w:r>
      <w:r w:rsidR="00E72A32">
        <w:rPr>
          <w:rFonts w:ascii="Palatino Linotype" w:hAnsi="Palatino Linotype"/>
        </w:rPr>
        <w:t>They a</w:t>
      </w:r>
      <w:r w:rsidR="009F703E">
        <w:rPr>
          <w:rFonts w:ascii="Palatino Linotype" w:hAnsi="Palatino Linotype"/>
        </w:rPr>
        <w:t>re a</w:t>
      </w:r>
      <w:r w:rsidR="00E72A32">
        <w:rPr>
          <w:rFonts w:ascii="Palatino Linotype" w:hAnsi="Palatino Linotype"/>
        </w:rPr>
        <w:t>lso</w:t>
      </w:r>
      <w:r w:rsidR="009F703E">
        <w:rPr>
          <w:rFonts w:ascii="Palatino Linotype" w:hAnsi="Palatino Linotype"/>
        </w:rPr>
        <w:t xml:space="preserve"> strategic partners</w:t>
      </w:r>
      <w:r w:rsidR="003D3024">
        <w:rPr>
          <w:rFonts w:ascii="Palatino Linotype" w:hAnsi="Palatino Linotype"/>
        </w:rPr>
        <w:t xml:space="preserve"> and their </w:t>
      </w:r>
      <w:r w:rsidR="003D3024" w:rsidRPr="003D3024">
        <w:rPr>
          <w:rFonts w:ascii="Palatino Linotype" w:hAnsi="Palatino Linotype"/>
        </w:rPr>
        <w:t xml:space="preserve">Leaders </w:t>
      </w:r>
      <w:r w:rsidR="00CD4211">
        <w:rPr>
          <w:rFonts w:ascii="Palatino Linotype" w:hAnsi="Palatino Linotype"/>
        </w:rPr>
        <w:t xml:space="preserve">have endorsed </w:t>
      </w:r>
      <w:r w:rsidR="00BC328C">
        <w:rPr>
          <w:rFonts w:ascii="Palatino Linotype" w:hAnsi="Palatino Linotype"/>
        </w:rPr>
        <w:t xml:space="preserve">at </w:t>
      </w:r>
      <w:r w:rsidR="003D3024" w:rsidRPr="003D3024">
        <w:rPr>
          <w:rFonts w:ascii="Palatino Linotype" w:hAnsi="Palatino Linotype"/>
        </w:rPr>
        <w:t>the 15th E</w:t>
      </w:r>
      <w:r w:rsidR="00BC328C">
        <w:rPr>
          <w:rFonts w:ascii="Palatino Linotype" w:hAnsi="Palatino Linotype"/>
        </w:rPr>
        <w:t>U</w:t>
      </w:r>
      <w:r w:rsidR="00EB733E">
        <w:rPr>
          <w:rFonts w:ascii="Palatino Linotype" w:hAnsi="Palatino Linotype"/>
        </w:rPr>
        <w:t>-</w:t>
      </w:r>
      <w:r w:rsidR="003D3024" w:rsidRPr="003D3024">
        <w:rPr>
          <w:rFonts w:ascii="Palatino Linotype" w:hAnsi="Palatino Linotype"/>
        </w:rPr>
        <w:t xml:space="preserve">India Summit </w:t>
      </w:r>
      <w:r w:rsidR="00EB733E">
        <w:rPr>
          <w:rFonts w:ascii="Palatino Linotype" w:hAnsi="Palatino Linotype"/>
        </w:rPr>
        <w:t xml:space="preserve">held in </w:t>
      </w:r>
      <w:r w:rsidR="003D3024" w:rsidRPr="003D3024">
        <w:rPr>
          <w:rFonts w:ascii="Palatino Linotype" w:hAnsi="Palatino Linotype"/>
        </w:rPr>
        <w:t>July 2020</w:t>
      </w:r>
      <w:r w:rsidR="00EB733E">
        <w:rPr>
          <w:rFonts w:ascii="Palatino Linotype" w:hAnsi="Palatino Linotype"/>
        </w:rPr>
        <w:t xml:space="preserve"> </w:t>
      </w:r>
      <w:r w:rsidR="00110B7B">
        <w:rPr>
          <w:rFonts w:ascii="Palatino Linotype" w:hAnsi="Palatino Linotype"/>
        </w:rPr>
        <w:t>the</w:t>
      </w:r>
      <w:r w:rsidR="003D3024" w:rsidRPr="003D3024">
        <w:rPr>
          <w:rFonts w:ascii="Palatino Linotype" w:hAnsi="Palatino Linotype"/>
        </w:rPr>
        <w:t xml:space="preserve"> </w:t>
      </w:r>
      <w:r w:rsidR="00110B7B">
        <w:rPr>
          <w:rFonts w:ascii="Palatino Linotype" w:hAnsi="Palatino Linotype"/>
        </w:rPr>
        <w:t>“</w:t>
      </w:r>
      <w:r w:rsidR="003D3024" w:rsidRPr="003D3024">
        <w:rPr>
          <w:rFonts w:ascii="Palatino Linotype" w:hAnsi="Palatino Linotype"/>
        </w:rPr>
        <w:t>EU-India Strategic Partnership: A Roadmap to 2025” as a common</w:t>
      </w:r>
      <w:r w:rsidR="00983B4A">
        <w:rPr>
          <w:rFonts w:ascii="Palatino Linotype" w:hAnsi="Palatino Linotype"/>
        </w:rPr>
        <w:t xml:space="preserve"> </w:t>
      </w:r>
      <w:r w:rsidR="003D3024" w:rsidRPr="003D3024">
        <w:rPr>
          <w:rFonts w:ascii="Palatino Linotype" w:hAnsi="Palatino Linotype"/>
        </w:rPr>
        <w:t>roadmap to guide joint action and further stre</w:t>
      </w:r>
      <w:r w:rsidR="00983B4A">
        <w:rPr>
          <w:rFonts w:ascii="Palatino Linotype" w:hAnsi="Palatino Linotype"/>
        </w:rPr>
        <w:t>n</w:t>
      </w:r>
      <w:r w:rsidR="003D3024" w:rsidRPr="003D3024">
        <w:rPr>
          <w:rFonts w:ascii="Palatino Linotype" w:hAnsi="Palatino Linotype"/>
        </w:rPr>
        <w:t>gthen the EU-India Strategic</w:t>
      </w:r>
      <w:r w:rsidR="00983B4A">
        <w:rPr>
          <w:rFonts w:ascii="Palatino Linotype" w:hAnsi="Palatino Linotype"/>
        </w:rPr>
        <w:t xml:space="preserve"> </w:t>
      </w:r>
      <w:r w:rsidR="003D3024" w:rsidRPr="003D3024">
        <w:rPr>
          <w:rFonts w:ascii="Palatino Linotype" w:hAnsi="Palatino Linotype"/>
        </w:rPr>
        <w:t>Partnership over the next five years.</w:t>
      </w:r>
      <w:r w:rsidR="003D3024">
        <w:rPr>
          <w:rFonts w:ascii="Palatino Linotype" w:hAnsi="Palatino Linotype"/>
        </w:rPr>
        <w:t xml:space="preserve"> </w:t>
      </w:r>
      <w:r w:rsidR="00AE2AE5">
        <w:rPr>
          <w:rFonts w:ascii="Palatino Linotype" w:hAnsi="Palatino Linotype"/>
        </w:rPr>
        <w:t xml:space="preserve"> </w:t>
      </w:r>
    </w:p>
    <w:p w14:paraId="090C9708" w14:textId="2F4658A1" w:rsidR="0060444E" w:rsidRPr="006930E7" w:rsidRDefault="0060444E" w:rsidP="0060444E">
      <w:pPr>
        <w:jc w:val="both"/>
        <w:rPr>
          <w:rFonts w:ascii="Palatino Linotype" w:hAnsi="Palatino Linotype"/>
        </w:rPr>
      </w:pPr>
      <w:r w:rsidRPr="006930E7">
        <w:rPr>
          <w:rFonts w:ascii="Palatino Linotype" w:hAnsi="Palatino Linotype"/>
        </w:rPr>
        <w:t>T</w:t>
      </w:r>
      <w:r w:rsidR="00C52C97">
        <w:rPr>
          <w:rFonts w:ascii="Palatino Linotype" w:hAnsi="Palatino Linotype"/>
        </w:rPr>
        <w:t xml:space="preserve">he </w:t>
      </w:r>
      <w:r w:rsidR="0059121F">
        <w:rPr>
          <w:rFonts w:ascii="Palatino Linotype" w:hAnsi="Palatino Linotype"/>
        </w:rPr>
        <w:t xml:space="preserve">webinar </w:t>
      </w:r>
      <w:r w:rsidRPr="006930E7">
        <w:rPr>
          <w:rFonts w:ascii="Palatino Linotype" w:hAnsi="Palatino Linotype"/>
        </w:rPr>
        <w:t>will consist of four virtual sessions, each 90 minutes long, led by two panelists</w:t>
      </w:r>
      <w:r w:rsidR="002533FB" w:rsidRPr="006930E7">
        <w:rPr>
          <w:rFonts w:ascii="Palatino Linotype" w:hAnsi="Palatino Linotype"/>
        </w:rPr>
        <w:t xml:space="preserve">, one Indian and one European. All four sessions will be co-chaired by </w:t>
      </w:r>
      <w:proofErr w:type="spellStart"/>
      <w:r w:rsidR="002533FB" w:rsidRPr="006930E7">
        <w:rPr>
          <w:rFonts w:ascii="Palatino Linotype" w:hAnsi="Palatino Linotype"/>
        </w:rPr>
        <w:t>Amb</w:t>
      </w:r>
      <w:proofErr w:type="spellEnd"/>
      <w:r w:rsidR="002533FB" w:rsidRPr="006930E7">
        <w:rPr>
          <w:rFonts w:ascii="Palatino Linotype" w:hAnsi="Palatino Linotype"/>
        </w:rPr>
        <w:t xml:space="preserve"> </w:t>
      </w:r>
      <w:proofErr w:type="spellStart"/>
      <w:r w:rsidR="002533FB" w:rsidRPr="006930E7">
        <w:rPr>
          <w:rFonts w:ascii="Palatino Linotype" w:hAnsi="Palatino Linotype"/>
        </w:rPr>
        <w:t>Shyam</w:t>
      </w:r>
      <w:proofErr w:type="spellEnd"/>
      <w:r w:rsidR="002533FB" w:rsidRPr="006930E7">
        <w:rPr>
          <w:rFonts w:ascii="Palatino Linotype" w:hAnsi="Palatino Linotype"/>
        </w:rPr>
        <w:t xml:space="preserve"> Saran of CPR and Andre Sapir of Bruegel. The sessions will be</w:t>
      </w:r>
      <w:r w:rsidRPr="006930E7">
        <w:rPr>
          <w:rFonts w:ascii="Palatino Linotype" w:hAnsi="Palatino Linotype"/>
        </w:rPr>
        <w:t xml:space="preserve"> on following topics:</w:t>
      </w:r>
    </w:p>
    <w:p w14:paraId="430AB744" w14:textId="77777777" w:rsidR="0060444E" w:rsidRPr="006930E7" w:rsidRDefault="0060444E" w:rsidP="0060444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6930E7">
        <w:rPr>
          <w:rFonts w:ascii="Palatino Linotype" w:hAnsi="Palatino Linotype"/>
        </w:rPr>
        <w:t>Strategic Environment</w:t>
      </w:r>
    </w:p>
    <w:p w14:paraId="0D258FBC" w14:textId="77777777" w:rsidR="0060444E" w:rsidRPr="006930E7" w:rsidRDefault="0060444E" w:rsidP="0060444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6930E7">
        <w:rPr>
          <w:rFonts w:ascii="Palatino Linotype" w:hAnsi="Palatino Linotype"/>
        </w:rPr>
        <w:t>Trade</w:t>
      </w:r>
    </w:p>
    <w:p w14:paraId="7507E594" w14:textId="77777777" w:rsidR="0060444E" w:rsidRPr="006930E7" w:rsidRDefault="0060444E" w:rsidP="0060444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6930E7">
        <w:rPr>
          <w:rFonts w:ascii="Palatino Linotype" w:hAnsi="Palatino Linotype"/>
        </w:rPr>
        <w:t>Climate Change</w:t>
      </w:r>
    </w:p>
    <w:p w14:paraId="4AFF4724" w14:textId="38C2DBA0" w:rsidR="0060444E" w:rsidRPr="006930E7" w:rsidRDefault="0060444E" w:rsidP="0060444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6930E7">
        <w:rPr>
          <w:rFonts w:ascii="Palatino Linotype" w:hAnsi="Palatino Linotype"/>
        </w:rPr>
        <w:t>Digital</w:t>
      </w:r>
      <w:r w:rsidR="00F65F14">
        <w:rPr>
          <w:rFonts w:ascii="Palatino Linotype" w:hAnsi="Palatino Linotype"/>
        </w:rPr>
        <w:t xml:space="preserve"> Transformation</w:t>
      </w:r>
    </w:p>
    <w:p w14:paraId="7C87681A" w14:textId="5691DA63" w:rsidR="00AF074C" w:rsidRPr="0080697A" w:rsidRDefault="0060444E" w:rsidP="0080697A">
      <w:pPr>
        <w:jc w:val="both"/>
        <w:rPr>
          <w:rFonts w:ascii="Palatino Linotype" w:hAnsi="Palatino Linotype"/>
        </w:rPr>
      </w:pPr>
      <w:r w:rsidRPr="006930E7">
        <w:rPr>
          <w:rFonts w:ascii="Palatino Linotype" w:hAnsi="Palatino Linotype"/>
        </w:rPr>
        <w:t xml:space="preserve">The objective of these sessions is to foster deeper conversations between Indian and European stakeholders. To this end, the session will aim to </w:t>
      </w:r>
      <w:r w:rsidR="00F14BA2">
        <w:rPr>
          <w:rFonts w:ascii="Palatino Linotype" w:hAnsi="Palatino Linotype"/>
        </w:rPr>
        <w:t xml:space="preserve">be </w:t>
      </w:r>
      <w:r w:rsidRPr="006930E7">
        <w:rPr>
          <w:rFonts w:ascii="Palatino Linotype" w:hAnsi="Palatino Linotype"/>
        </w:rPr>
        <w:t xml:space="preserve">as interactive as possible, inviting lively engagement from </w:t>
      </w:r>
      <w:r w:rsidR="005E0AB4">
        <w:rPr>
          <w:rFonts w:ascii="Palatino Linotype" w:hAnsi="Palatino Linotype"/>
        </w:rPr>
        <w:t>participants</w:t>
      </w:r>
      <w:r w:rsidRPr="006930E7">
        <w:rPr>
          <w:rFonts w:ascii="Palatino Linotype" w:hAnsi="Palatino Linotype"/>
        </w:rPr>
        <w:t xml:space="preserve">. </w:t>
      </w:r>
      <w:r w:rsidR="004A5530">
        <w:rPr>
          <w:rFonts w:ascii="Palatino Linotype" w:hAnsi="Palatino Linotype"/>
        </w:rPr>
        <w:t xml:space="preserve">Participants will include </w:t>
      </w:r>
      <w:r w:rsidRPr="006930E7">
        <w:rPr>
          <w:rFonts w:ascii="Palatino Linotype" w:hAnsi="Palatino Linotype"/>
        </w:rPr>
        <w:t>serving and retired government officials</w:t>
      </w:r>
      <w:r w:rsidR="00DF58D4">
        <w:rPr>
          <w:rFonts w:ascii="Palatino Linotype" w:hAnsi="Palatino Linotype"/>
        </w:rPr>
        <w:t xml:space="preserve"> as well as </w:t>
      </w:r>
      <w:r w:rsidRPr="006930E7">
        <w:rPr>
          <w:rFonts w:ascii="Palatino Linotype" w:hAnsi="Palatino Linotype"/>
        </w:rPr>
        <w:t xml:space="preserve">representatives of the private sector, media and </w:t>
      </w:r>
      <w:r w:rsidR="006E5354">
        <w:rPr>
          <w:rFonts w:ascii="Palatino Linotype" w:hAnsi="Palatino Linotype"/>
        </w:rPr>
        <w:t>think tanks</w:t>
      </w:r>
      <w:r w:rsidRPr="006930E7">
        <w:rPr>
          <w:rFonts w:ascii="Palatino Linotype" w:hAnsi="Palatino Linotype"/>
        </w:rPr>
        <w:t>/academia.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6930E7" w:rsidRPr="006930E7" w14:paraId="45AACA4B" w14:textId="77777777" w:rsidTr="006930E7">
        <w:trPr>
          <w:trHeight w:val="514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71B19B96" w14:textId="77777777" w:rsidR="006930E7" w:rsidRPr="006930E7" w:rsidRDefault="006930E7" w:rsidP="006930E7">
            <w:pPr>
              <w:jc w:val="center"/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lastRenderedPageBreak/>
              <w:t>Day 1 (15 December 2020)</w:t>
            </w:r>
          </w:p>
        </w:tc>
      </w:tr>
      <w:tr w:rsidR="00382B9E" w:rsidRPr="006930E7" w14:paraId="1F326730" w14:textId="77777777" w:rsidTr="006930E7">
        <w:trPr>
          <w:trHeight w:val="638"/>
        </w:trPr>
        <w:tc>
          <w:tcPr>
            <w:tcW w:w="2875" w:type="dxa"/>
          </w:tcPr>
          <w:p w14:paraId="5295CD43" w14:textId="65154354" w:rsidR="00382B9E" w:rsidRDefault="00382B9E" w:rsidP="00AF074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IST - 4:00 pm to 4:</w:t>
            </w:r>
            <w:r w:rsidR="001F2F1D"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0 pm</w:t>
            </w:r>
          </w:p>
          <w:p w14:paraId="5ACD599B" w14:textId="219D8D08" w:rsidR="00382B9E" w:rsidRPr="006930E7" w:rsidRDefault="00382B9E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CET- 1</w:t>
            </w:r>
            <w:r>
              <w:rPr>
                <w:rFonts w:ascii="Palatino Linotype" w:hAnsi="Palatino Linotype"/>
                <w:b/>
              </w:rPr>
              <w:t>1</w:t>
            </w:r>
            <w:r w:rsidRPr="006930E7">
              <w:rPr>
                <w:rFonts w:ascii="Palatino Linotype" w:hAnsi="Palatino Linotype"/>
                <w:b/>
              </w:rPr>
              <w:t>:</w:t>
            </w:r>
            <w:r>
              <w:rPr>
                <w:rFonts w:ascii="Palatino Linotype" w:hAnsi="Palatino Linotype"/>
                <w:b/>
              </w:rPr>
              <w:t>3</w:t>
            </w:r>
            <w:r w:rsidRPr="006930E7">
              <w:rPr>
                <w:rFonts w:ascii="Palatino Linotype" w:hAnsi="Palatino Linotype"/>
                <w:b/>
              </w:rPr>
              <w:t xml:space="preserve">0 am to </w:t>
            </w:r>
            <w:r>
              <w:rPr>
                <w:rFonts w:ascii="Palatino Linotype" w:hAnsi="Palatino Linotype"/>
                <w:b/>
              </w:rPr>
              <w:t>1</w:t>
            </w:r>
            <w:r w:rsidR="001F2F1D">
              <w:rPr>
                <w:rFonts w:ascii="Palatino Linotype" w:hAnsi="Palatino Linotype"/>
                <w:b/>
              </w:rPr>
              <w:t>1</w:t>
            </w:r>
            <w:r w:rsidRPr="006930E7">
              <w:rPr>
                <w:rFonts w:ascii="Palatino Linotype" w:hAnsi="Palatino Linotype"/>
                <w:b/>
              </w:rPr>
              <w:t>:</w:t>
            </w:r>
            <w:r w:rsidR="001F2F1D">
              <w:rPr>
                <w:rFonts w:ascii="Palatino Linotype" w:hAnsi="Palatino Linotype"/>
                <w:b/>
              </w:rPr>
              <w:t>4</w:t>
            </w:r>
            <w:r w:rsidRPr="006930E7">
              <w:rPr>
                <w:rFonts w:ascii="Palatino Linotype" w:hAnsi="Palatino Linotype"/>
                <w:b/>
              </w:rPr>
              <w:t xml:space="preserve">0 </w:t>
            </w:r>
            <w:r w:rsidR="001F2F1D">
              <w:rPr>
                <w:rFonts w:ascii="Palatino Linotype" w:hAnsi="Palatino Linotype"/>
                <w:b/>
              </w:rPr>
              <w:t>a</w:t>
            </w:r>
            <w:r w:rsidRPr="006930E7">
              <w:rPr>
                <w:rFonts w:ascii="Palatino Linotype" w:hAnsi="Palatino Linotype"/>
                <w:b/>
              </w:rPr>
              <w:t>m</w:t>
            </w:r>
          </w:p>
        </w:tc>
        <w:tc>
          <w:tcPr>
            <w:tcW w:w="6475" w:type="dxa"/>
          </w:tcPr>
          <w:p w14:paraId="5394DF1E" w14:textId="5A9B8382" w:rsidR="00382B9E" w:rsidRDefault="00382B9E" w:rsidP="00AF074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Opening Session</w:t>
            </w:r>
          </w:p>
          <w:p w14:paraId="1B110578" w14:textId="77777777" w:rsidR="00382B9E" w:rsidRDefault="00382B9E" w:rsidP="00AF074C">
            <w:pPr>
              <w:rPr>
                <w:rFonts w:ascii="Palatino Linotype" w:hAnsi="Palatino Linotype"/>
                <w:b/>
              </w:rPr>
            </w:pPr>
          </w:p>
          <w:p w14:paraId="7050ADB2" w14:textId="3C9E45DE" w:rsidR="00382B9E" w:rsidRDefault="00382B9E" w:rsidP="00AF074C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Opening Remarks by Yamini Aiyar, President, CPR</w:t>
            </w:r>
          </w:p>
          <w:p w14:paraId="4F507DF2" w14:textId="3B2330D5" w:rsidR="00382B9E" w:rsidRPr="00382B9E" w:rsidRDefault="00382B9E" w:rsidP="00AF074C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Introductory Remarks by Guntram Wolff, Director, Bruegel</w:t>
            </w:r>
          </w:p>
          <w:p w14:paraId="12F369E6" w14:textId="1140718B" w:rsidR="00382B9E" w:rsidRPr="006930E7" w:rsidRDefault="00382B9E" w:rsidP="00AF074C">
            <w:pPr>
              <w:rPr>
                <w:rFonts w:ascii="Palatino Linotype" w:hAnsi="Palatino Linotype"/>
                <w:b/>
              </w:rPr>
            </w:pPr>
          </w:p>
        </w:tc>
      </w:tr>
      <w:tr w:rsidR="00AF074C" w:rsidRPr="006930E7" w14:paraId="2F7CA22D" w14:textId="77777777" w:rsidTr="006930E7">
        <w:trPr>
          <w:trHeight w:val="638"/>
        </w:trPr>
        <w:tc>
          <w:tcPr>
            <w:tcW w:w="2875" w:type="dxa"/>
          </w:tcPr>
          <w:p w14:paraId="441F8260" w14:textId="09A137EC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IST - 4:</w:t>
            </w:r>
            <w:r w:rsidR="001F2F1D">
              <w:rPr>
                <w:rFonts w:ascii="Palatino Linotype" w:hAnsi="Palatino Linotype"/>
                <w:b/>
              </w:rPr>
              <w:t>1</w:t>
            </w:r>
            <w:r w:rsidR="00382B9E">
              <w:rPr>
                <w:rFonts w:ascii="Palatino Linotype" w:hAnsi="Palatino Linotype"/>
                <w:b/>
              </w:rPr>
              <w:t>0</w:t>
            </w:r>
            <w:r w:rsidRPr="006930E7">
              <w:rPr>
                <w:rFonts w:ascii="Palatino Linotype" w:hAnsi="Palatino Linotype"/>
                <w:b/>
              </w:rPr>
              <w:t xml:space="preserve"> pm to </w:t>
            </w:r>
            <w:r w:rsidR="001F2F1D">
              <w:rPr>
                <w:rFonts w:ascii="Palatino Linotype" w:hAnsi="Palatino Linotype"/>
                <w:b/>
              </w:rPr>
              <w:t>5</w:t>
            </w:r>
            <w:r w:rsidRPr="006930E7">
              <w:rPr>
                <w:rFonts w:ascii="Palatino Linotype" w:hAnsi="Palatino Linotype"/>
                <w:b/>
              </w:rPr>
              <w:t>:</w:t>
            </w:r>
            <w:r w:rsidR="001F2F1D">
              <w:rPr>
                <w:rFonts w:ascii="Palatino Linotype" w:hAnsi="Palatino Linotype"/>
                <w:b/>
              </w:rPr>
              <w:t>4</w:t>
            </w:r>
            <w:r w:rsidRPr="006930E7">
              <w:rPr>
                <w:rFonts w:ascii="Palatino Linotype" w:hAnsi="Palatino Linotype"/>
                <w:b/>
              </w:rPr>
              <w:t xml:space="preserve">0 pm </w:t>
            </w:r>
          </w:p>
          <w:p w14:paraId="07D982A2" w14:textId="5ED470C3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 xml:space="preserve">CET - </w:t>
            </w:r>
            <w:r w:rsidR="001F2F1D">
              <w:rPr>
                <w:rFonts w:ascii="Palatino Linotype" w:hAnsi="Palatino Linotype"/>
                <w:b/>
              </w:rPr>
              <w:t>11</w:t>
            </w:r>
            <w:r w:rsidRPr="006930E7">
              <w:rPr>
                <w:rFonts w:ascii="Palatino Linotype" w:hAnsi="Palatino Linotype"/>
                <w:b/>
              </w:rPr>
              <w:t>:</w:t>
            </w:r>
            <w:r w:rsidR="001F2F1D">
              <w:rPr>
                <w:rFonts w:ascii="Palatino Linotype" w:hAnsi="Palatino Linotype"/>
                <w:b/>
              </w:rPr>
              <w:t>4</w:t>
            </w:r>
            <w:r w:rsidRPr="006930E7">
              <w:rPr>
                <w:rFonts w:ascii="Palatino Linotype" w:hAnsi="Palatino Linotype"/>
                <w:b/>
              </w:rPr>
              <w:t xml:space="preserve">0 </w:t>
            </w:r>
            <w:r w:rsidR="001F2F1D">
              <w:rPr>
                <w:rFonts w:ascii="Palatino Linotype" w:hAnsi="Palatino Linotype"/>
                <w:b/>
              </w:rPr>
              <w:t>a</w:t>
            </w:r>
            <w:r w:rsidRPr="006930E7">
              <w:rPr>
                <w:rFonts w:ascii="Palatino Linotype" w:hAnsi="Palatino Linotype"/>
                <w:b/>
              </w:rPr>
              <w:t>m to 1:</w:t>
            </w:r>
            <w:r w:rsidR="001F2F1D">
              <w:rPr>
                <w:rFonts w:ascii="Palatino Linotype" w:hAnsi="Palatino Linotype"/>
                <w:b/>
              </w:rPr>
              <w:t>1</w:t>
            </w:r>
            <w:r w:rsidRPr="006930E7">
              <w:rPr>
                <w:rFonts w:ascii="Palatino Linotype" w:hAnsi="Palatino Linotype"/>
                <w:b/>
              </w:rPr>
              <w:t xml:space="preserve">0 pm </w:t>
            </w:r>
          </w:p>
        </w:tc>
        <w:tc>
          <w:tcPr>
            <w:tcW w:w="6475" w:type="dxa"/>
          </w:tcPr>
          <w:p w14:paraId="3E752797" w14:textId="77777777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Assessing Global Strategic Environment and Identifying Avenues of Cooperation</w:t>
            </w:r>
          </w:p>
        </w:tc>
      </w:tr>
      <w:tr w:rsidR="00AF074C" w:rsidRPr="006930E7" w14:paraId="137AA8C1" w14:textId="77777777" w:rsidTr="006930E7">
        <w:trPr>
          <w:trHeight w:val="514"/>
        </w:trPr>
        <w:tc>
          <w:tcPr>
            <w:tcW w:w="2875" w:type="dxa"/>
          </w:tcPr>
          <w:p w14:paraId="5B66556A" w14:textId="77777777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7FE79EC4" w14:textId="7BDDD33D" w:rsidR="00AF074C" w:rsidRDefault="006930E7" w:rsidP="00CA2FF7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Developments in the year 2020 such as the pandemic, India-China border tensions, political divisions within the US and strengthening </w:t>
            </w:r>
            <w:r w:rsidR="00CA2FF7">
              <w:rPr>
                <w:rFonts w:ascii="Palatino Linotype" w:hAnsi="Palatino Linotype"/>
              </w:rPr>
              <w:t>authoritarianism across the world</w:t>
            </w:r>
            <w:r w:rsidR="00BD30D0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have </w:t>
            </w:r>
            <w:r w:rsidR="00CA2FF7">
              <w:rPr>
                <w:rFonts w:ascii="Palatino Linotype" w:hAnsi="Palatino Linotype"/>
              </w:rPr>
              <w:t xml:space="preserve">introduced new uncertainties </w:t>
            </w:r>
            <w:r>
              <w:rPr>
                <w:rFonts w:ascii="Palatino Linotype" w:hAnsi="Palatino Linotype"/>
              </w:rPr>
              <w:t xml:space="preserve">global </w:t>
            </w:r>
            <w:r w:rsidR="00CA2FF7">
              <w:rPr>
                <w:rFonts w:ascii="Palatino Linotype" w:hAnsi="Palatino Linotype"/>
              </w:rPr>
              <w:t xml:space="preserve">geopolitics. They have also </w:t>
            </w:r>
            <w:r w:rsidR="000E21AE">
              <w:rPr>
                <w:rFonts w:ascii="Palatino Linotype" w:hAnsi="Palatino Linotype"/>
              </w:rPr>
              <w:t xml:space="preserve">amplified </w:t>
            </w:r>
            <w:r w:rsidR="005B2097">
              <w:rPr>
                <w:rFonts w:ascii="Palatino Linotype" w:hAnsi="Palatino Linotype"/>
              </w:rPr>
              <w:t>deeper</w:t>
            </w:r>
            <w:r w:rsidR="000E21AE">
              <w:rPr>
                <w:rFonts w:ascii="Palatino Linotype" w:hAnsi="Palatino Linotype"/>
              </w:rPr>
              <w:t xml:space="preserve"> </w:t>
            </w:r>
            <w:r w:rsidR="00CA2FF7">
              <w:rPr>
                <w:rFonts w:ascii="Palatino Linotype" w:hAnsi="Palatino Linotype"/>
              </w:rPr>
              <w:t>trend</w:t>
            </w:r>
            <w:r w:rsidR="000E21AE">
              <w:rPr>
                <w:rFonts w:ascii="Palatino Linotype" w:hAnsi="Palatino Linotype"/>
              </w:rPr>
              <w:t>s</w:t>
            </w:r>
            <w:r w:rsidR="00CA2FF7">
              <w:rPr>
                <w:rFonts w:ascii="Palatino Linotype" w:hAnsi="Palatino Linotype"/>
              </w:rPr>
              <w:t xml:space="preserve"> </w:t>
            </w:r>
            <w:r w:rsidR="00354845">
              <w:rPr>
                <w:rFonts w:ascii="Palatino Linotype" w:hAnsi="Palatino Linotype"/>
              </w:rPr>
              <w:t xml:space="preserve">over </w:t>
            </w:r>
            <w:r w:rsidR="00CA2FF7">
              <w:rPr>
                <w:rFonts w:ascii="Palatino Linotype" w:hAnsi="Palatino Linotype"/>
              </w:rPr>
              <w:t xml:space="preserve">the last decade to erode the liberal international order in place since the end of the Second World War. As </w:t>
            </w:r>
            <w:r w:rsidR="0080697A">
              <w:rPr>
                <w:rFonts w:ascii="Palatino Linotype" w:hAnsi="Palatino Linotype"/>
              </w:rPr>
              <w:t>some</w:t>
            </w:r>
            <w:r w:rsidR="00CA2FF7">
              <w:rPr>
                <w:rFonts w:ascii="Palatino Linotype" w:hAnsi="Palatino Linotype"/>
              </w:rPr>
              <w:t xml:space="preserve"> of the biggest democratic strongholds in the world with enormous economic and military power, India</w:t>
            </w:r>
            <w:r w:rsidR="00AF6EF4">
              <w:rPr>
                <w:rFonts w:ascii="Palatino Linotype" w:hAnsi="Palatino Linotype"/>
              </w:rPr>
              <w:t>, the EU and European member</w:t>
            </w:r>
            <w:r w:rsidR="00A64C27">
              <w:rPr>
                <w:rFonts w:ascii="Palatino Linotype" w:hAnsi="Palatino Linotype"/>
              </w:rPr>
              <w:t xml:space="preserve"> states</w:t>
            </w:r>
            <w:r w:rsidR="00CA2FF7">
              <w:rPr>
                <w:rFonts w:ascii="Palatino Linotype" w:hAnsi="Palatino Linotype"/>
              </w:rPr>
              <w:t xml:space="preserve"> have many overlapping</w:t>
            </w:r>
            <w:r w:rsidR="00A64C27">
              <w:rPr>
                <w:rFonts w:ascii="Palatino Linotype" w:hAnsi="Palatino Linotype"/>
              </w:rPr>
              <w:t xml:space="preserve"> but underexplored </w:t>
            </w:r>
            <w:r w:rsidR="00CA2FF7">
              <w:rPr>
                <w:rFonts w:ascii="Palatino Linotype" w:hAnsi="Palatino Linotype"/>
              </w:rPr>
              <w:t xml:space="preserve">concerns that can be the basis of a resilient strategic partnership. </w:t>
            </w:r>
            <w:r w:rsidR="00FC226B">
              <w:rPr>
                <w:rFonts w:ascii="Palatino Linotype" w:hAnsi="Palatino Linotype"/>
              </w:rPr>
              <w:t>In</w:t>
            </w:r>
            <w:r w:rsidR="00CA7C82">
              <w:rPr>
                <w:rFonts w:ascii="Palatino Linotype" w:hAnsi="Palatino Linotype"/>
              </w:rPr>
              <w:t xml:space="preserve"> </w:t>
            </w:r>
            <w:r w:rsidR="00FC226B">
              <w:rPr>
                <w:rFonts w:ascii="Palatino Linotype" w:hAnsi="Palatino Linotype"/>
              </w:rPr>
              <w:t>p</w:t>
            </w:r>
            <w:r w:rsidR="00CA7C82">
              <w:rPr>
                <w:rFonts w:ascii="Palatino Linotype" w:hAnsi="Palatino Linotype"/>
              </w:rPr>
              <w:t xml:space="preserve">articular, </w:t>
            </w:r>
            <w:r w:rsidR="00CA2FF7">
              <w:rPr>
                <w:rFonts w:ascii="Palatino Linotype" w:hAnsi="Palatino Linotype"/>
              </w:rPr>
              <w:t xml:space="preserve">the Roadmap for India-EU Strategic Partnership identifies some areas of cooperation such as terrorism, maritime security and non-proliferation, it does not go nearly far enough to tap the true potential of this relationship. This session will ask how the two can build a strong foundation for an expansive political and security partnership within the current geopolitical context.  </w:t>
            </w:r>
          </w:p>
          <w:p w14:paraId="73C2CE8B" w14:textId="77777777" w:rsidR="006930E7" w:rsidRPr="006930E7" w:rsidRDefault="006930E7" w:rsidP="00AF074C">
            <w:pPr>
              <w:rPr>
                <w:rFonts w:ascii="Palatino Linotype" w:hAnsi="Palatino Linotype"/>
              </w:rPr>
            </w:pPr>
          </w:p>
        </w:tc>
      </w:tr>
      <w:tr w:rsidR="00AF074C" w:rsidRPr="006930E7" w14:paraId="31591784" w14:textId="77777777" w:rsidTr="006930E7">
        <w:trPr>
          <w:trHeight w:val="514"/>
        </w:trPr>
        <w:tc>
          <w:tcPr>
            <w:tcW w:w="2875" w:type="dxa"/>
          </w:tcPr>
          <w:p w14:paraId="63A8AA22" w14:textId="77777777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5893D921" w14:textId="77777777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 xml:space="preserve">Panelists: </w:t>
            </w:r>
          </w:p>
          <w:p w14:paraId="3AFDADB7" w14:textId="5A59AF24" w:rsidR="00AF074C" w:rsidRPr="006930E7" w:rsidRDefault="00AF074C" w:rsidP="00AF074C">
            <w:pPr>
              <w:rPr>
                <w:rFonts w:ascii="Palatino Linotype" w:hAnsi="Palatino Linotype"/>
              </w:rPr>
            </w:pPr>
            <w:proofErr w:type="spellStart"/>
            <w:r w:rsidRPr="006930E7">
              <w:rPr>
                <w:rFonts w:ascii="Palatino Linotype" w:hAnsi="Palatino Linotype"/>
              </w:rPr>
              <w:t>Amb</w:t>
            </w:r>
            <w:proofErr w:type="spellEnd"/>
            <w:r w:rsidRPr="006930E7">
              <w:rPr>
                <w:rFonts w:ascii="Palatino Linotype" w:hAnsi="Palatino Linotype"/>
              </w:rPr>
              <w:t xml:space="preserve"> Gautam </w:t>
            </w:r>
            <w:proofErr w:type="spellStart"/>
            <w:r w:rsidRPr="006930E7">
              <w:rPr>
                <w:rFonts w:ascii="Palatino Linotype" w:hAnsi="Palatino Linotype"/>
              </w:rPr>
              <w:t>Mukhopadhya</w:t>
            </w:r>
            <w:proofErr w:type="spellEnd"/>
            <w:r w:rsidR="00F14BA2">
              <w:rPr>
                <w:rFonts w:ascii="Palatino Linotype" w:hAnsi="Palatino Linotype"/>
              </w:rPr>
              <w:t>, Visiting Fellow, CPR</w:t>
            </w:r>
          </w:p>
          <w:p w14:paraId="202F7C86" w14:textId="36BDA91A" w:rsidR="00AF074C" w:rsidRDefault="00F14BA2" w:rsidP="00AF074C">
            <w:pPr>
              <w:rPr>
                <w:rFonts w:ascii="Palatino Linotype" w:hAnsi="Palatino Linotype"/>
              </w:rPr>
            </w:pPr>
            <w:r w:rsidRPr="00F14BA2">
              <w:rPr>
                <w:rFonts w:ascii="Palatino Linotype" w:hAnsi="Palatino Linotype"/>
              </w:rPr>
              <w:t xml:space="preserve">Alicia Garcia-Herrero, Senior Fellow, Bruegel </w:t>
            </w:r>
          </w:p>
          <w:p w14:paraId="250D106E" w14:textId="77777777" w:rsidR="00F14BA2" w:rsidRPr="006930E7" w:rsidRDefault="00F14BA2" w:rsidP="00AF074C">
            <w:pPr>
              <w:rPr>
                <w:rFonts w:ascii="Palatino Linotype" w:hAnsi="Palatino Linotype"/>
              </w:rPr>
            </w:pPr>
          </w:p>
          <w:p w14:paraId="58C8E29E" w14:textId="77777777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Co-Chairs:</w:t>
            </w:r>
          </w:p>
          <w:p w14:paraId="2DAA9B3F" w14:textId="7CAFD33B" w:rsidR="00AF074C" w:rsidRPr="006930E7" w:rsidRDefault="00AF074C" w:rsidP="00AF074C">
            <w:pPr>
              <w:rPr>
                <w:rFonts w:ascii="Palatino Linotype" w:hAnsi="Palatino Linotype"/>
              </w:rPr>
            </w:pPr>
            <w:proofErr w:type="spellStart"/>
            <w:r w:rsidRPr="006930E7">
              <w:rPr>
                <w:rFonts w:ascii="Palatino Linotype" w:hAnsi="Palatino Linotype"/>
              </w:rPr>
              <w:t>Amb</w:t>
            </w:r>
            <w:proofErr w:type="spellEnd"/>
            <w:r w:rsidRPr="006930E7">
              <w:rPr>
                <w:rFonts w:ascii="Palatino Linotype" w:hAnsi="Palatino Linotype"/>
              </w:rPr>
              <w:t xml:space="preserve"> </w:t>
            </w:r>
            <w:proofErr w:type="spellStart"/>
            <w:r w:rsidRPr="006930E7">
              <w:rPr>
                <w:rFonts w:ascii="Palatino Linotype" w:hAnsi="Palatino Linotype"/>
              </w:rPr>
              <w:t>Shyam</w:t>
            </w:r>
            <w:proofErr w:type="spellEnd"/>
            <w:r w:rsidRPr="006930E7">
              <w:rPr>
                <w:rFonts w:ascii="Palatino Linotype" w:hAnsi="Palatino Linotype"/>
              </w:rPr>
              <w:t xml:space="preserve"> Saran</w:t>
            </w:r>
            <w:r w:rsidR="00F14BA2">
              <w:rPr>
                <w:rFonts w:ascii="Palatino Linotype" w:hAnsi="Palatino Linotype"/>
              </w:rPr>
              <w:t>, Senior Fellow, CPR</w:t>
            </w:r>
          </w:p>
          <w:p w14:paraId="05127D2F" w14:textId="41844681" w:rsidR="00AF074C" w:rsidRPr="006930E7" w:rsidRDefault="00AF074C" w:rsidP="00AF074C">
            <w:pPr>
              <w:rPr>
                <w:rFonts w:ascii="Palatino Linotype" w:hAnsi="Palatino Linotype"/>
              </w:rPr>
            </w:pPr>
            <w:r w:rsidRPr="006930E7">
              <w:rPr>
                <w:rFonts w:ascii="Palatino Linotype" w:hAnsi="Palatino Linotype"/>
              </w:rPr>
              <w:t>Andre Sapir</w:t>
            </w:r>
            <w:r w:rsidR="00F14BA2">
              <w:rPr>
                <w:rFonts w:ascii="Palatino Linotype" w:hAnsi="Palatino Linotype"/>
              </w:rPr>
              <w:t>, Senior Fellow, Bruegel</w:t>
            </w:r>
          </w:p>
        </w:tc>
      </w:tr>
      <w:tr w:rsidR="00AF074C" w:rsidRPr="006930E7" w14:paraId="673D1DF6" w14:textId="77777777" w:rsidTr="006930E7">
        <w:trPr>
          <w:trHeight w:val="514"/>
        </w:trPr>
        <w:tc>
          <w:tcPr>
            <w:tcW w:w="2875" w:type="dxa"/>
          </w:tcPr>
          <w:p w14:paraId="41E7F992" w14:textId="77777777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7B5E2EFA" w14:textId="77777777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</w:p>
        </w:tc>
      </w:tr>
      <w:tr w:rsidR="00AF074C" w:rsidRPr="006930E7" w14:paraId="0C7301D6" w14:textId="77777777" w:rsidTr="006930E7">
        <w:trPr>
          <w:trHeight w:val="665"/>
        </w:trPr>
        <w:tc>
          <w:tcPr>
            <w:tcW w:w="2875" w:type="dxa"/>
          </w:tcPr>
          <w:p w14:paraId="2EB34AFF" w14:textId="77777777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IST – 6:30 pm to 8:00 pm</w:t>
            </w:r>
          </w:p>
          <w:p w14:paraId="2F50F04E" w14:textId="77777777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CET – 2:00 pm to 3:30 pm</w:t>
            </w:r>
          </w:p>
        </w:tc>
        <w:tc>
          <w:tcPr>
            <w:tcW w:w="6475" w:type="dxa"/>
          </w:tcPr>
          <w:p w14:paraId="4F1FA7BE" w14:textId="2C3909D3" w:rsidR="00AF074C" w:rsidRPr="006930E7" w:rsidRDefault="00A51F61" w:rsidP="00AF074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International t</w:t>
            </w:r>
            <w:r w:rsidR="00AF074C" w:rsidRPr="006930E7">
              <w:rPr>
                <w:rFonts w:ascii="Palatino Linotype" w:hAnsi="Palatino Linotype"/>
                <w:b/>
              </w:rPr>
              <w:t>rade relations in the emerging global economic order</w:t>
            </w:r>
          </w:p>
        </w:tc>
      </w:tr>
      <w:tr w:rsidR="00AF074C" w:rsidRPr="006930E7" w14:paraId="4FC611AE" w14:textId="77777777" w:rsidTr="006930E7">
        <w:trPr>
          <w:trHeight w:val="514"/>
        </w:trPr>
        <w:tc>
          <w:tcPr>
            <w:tcW w:w="2875" w:type="dxa"/>
          </w:tcPr>
          <w:p w14:paraId="331A321B" w14:textId="77777777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1D9FB62F" w14:textId="4693C36C" w:rsidR="006930E7" w:rsidRDefault="00AF074C" w:rsidP="00D07B31">
            <w:pPr>
              <w:jc w:val="both"/>
              <w:rPr>
                <w:rFonts w:ascii="Palatino Linotype" w:hAnsi="Palatino Linotype"/>
              </w:rPr>
            </w:pPr>
            <w:r w:rsidRPr="006930E7">
              <w:rPr>
                <w:rFonts w:ascii="Palatino Linotype" w:hAnsi="Palatino Linotype"/>
              </w:rPr>
              <w:t xml:space="preserve">The </w:t>
            </w:r>
            <w:r w:rsidR="00713A09">
              <w:rPr>
                <w:rFonts w:ascii="Palatino Linotype" w:hAnsi="Palatino Linotype"/>
              </w:rPr>
              <w:t xml:space="preserve">global trading system </w:t>
            </w:r>
            <w:r w:rsidR="004A0052">
              <w:rPr>
                <w:rFonts w:ascii="Palatino Linotype" w:hAnsi="Palatino Linotype"/>
              </w:rPr>
              <w:t>has been under strain for a while</w:t>
            </w:r>
            <w:r w:rsidR="00A027FF">
              <w:rPr>
                <w:rFonts w:ascii="Palatino Linotype" w:hAnsi="Palatino Linotype"/>
              </w:rPr>
              <w:t xml:space="preserve"> and is facing </w:t>
            </w:r>
            <w:r w:rsidR="00980909">
              <w:rPr>
                <w:rFonts w:ascii="Palatino Linotype" w:hAnsi="Palatino Linotype"/>
              </w:rPr>
              <w:t xml:space="preserve">huge challenges. </w:t>
            </w:r>
            <w:r w:rsidR="008114E5">
              <w:rPr>
                <w:rFonts w:ascii="Palatino Linotype" w:hAnsi="Palatino Linotype"/>
              </w:rPr>
              <w:t xml:space="preserve">There is broad agreement that the WTO </w:t>
            </w:r>
            <w:r w:rsidR="00B63FA4">
              <w:rPr>
                <w:rFonts w:ascii="Palatino Linotype" w:hAnsi="Palatino Linotype"/>
              </w:rPr>
              <w:t xml:space="preserve">needs to be repaired and reformed. This session will </w:t>
            </w:r>
            <w:r w:rsidR="00E71E44">
              <w:rPr>
                <w:rFonts w:ascii="Palatino Linotype" w:hAnsi="Palatino Linotype"/>
              </w:rPr>
              <w:t>compare the goals and approaches</w:t>
            </w:r>
            <w:r w:rsidR="00FB19AA">
              <w:rPr>
                <w:rFonts w:ascii="Palatino Linotype" w:hAnsi="Palatino Linotype"/>
              </w:rPr>
              <w:t xml:space="preserve"> </w:t>
            </w:r>
            <w:r w:rsidR="007632DD">
              <w:rPr>
                <w:rFonts w:ascii="Palatino Linotype" w:hAnsi="Palatino Linotype"/>
              </w:rPr>
              <w:t>of</w:t>
            </w:r>
            <w:r w:rsidR="00BA6A66">
              <w:rPr>
                <w:rFonts w:ascii="Palatino Linotype" w:hAnsi="Palatino Linotype"/>
              </w:rPr>
              <w:t xml:space="preserve"> </w:t>
            </w:r>
            <w:r w:rsidR="00753B5A">
              <w:rPr>
                <w:rFonts w:ascii="Palatino Linotype" w:hAnsi="Palatino Linotype"/>
              </w:rPr>
              <w:t>European member states</w:t>
            </w:r>
            <w:r w:rsidRPr="006930E7">
              <w:rPr>
                <w:rFonts w:ascii="Palatino Linotype" w:hAnsi="Palatino Linotype"/>
              </w:rPr>
              <w:t xml:space="preserve"> </w:t>
            </w:r>
            <w:r w:rsidR="00293701">
              <w:rPr>
                <w:rFonts w:ascii="Palatino Linotype" w:hAnsi="Palatino Linotype"/>
              </w:rPr>
              <w:t xml:space="preserve">towards the global trading system and </w:t>
            </w:r>
            <w:r w:rsidR="008A5EAD">
              <w:rPr>
                <w:rFonts w:ascii="Palatino Linotype" w:hAnsi="Palatino Linotype"/>
              </w:rPr>
              <w:t>discuss how the</w:t>
            </w:r>
            <w:r w:rsidR="00753B5A">
              <w:rPr>
                <w:rFonts w:ascii="Palatino Linotype" w:hAnsi="Palatino Linotype"/>
              </w:rPr>
              <w:t xml:space="preserve"> agenda </w:t>
            </w:r>
            <w:r w:rsidR="00753B5A">
              <w:rPr>
                <w:rFonts w:ascii="Palatino Linotype" w:hAnsi="Palatino Linotype"/>
              </w:rPr>
              <w:lastRenderedPageBreak/>
              <w:t xml:space="preserve">is likely to </w:t>
            </w:r>
            <w:r w:rsidR="00835F9F">
              <w:rPr>
                <w:rFonts w:ascii="Palatino Linotype" w:hAnsi="Palatino Linotype"/>
              </w:rPr>
              <w:t>be affected by the arrival of a Democra</w:t>
            </w:r>
            <w:r w:rsidR="00DE6FE1">
              <w:rPr>
                <w:rFonts w:ascii="Palatino Linotype" w:hAnsi="Palatino Linotype"/>
              </w:rPr>
              <w:t xml:space="preserve">tic administration in Washington. </w:t>
            </w:r>
            <w:r w:rsidR="007A4D43">
              <w:rPr>
                <w:rFonts w:ascii="Palatino Linotype" w:hAnsi="Palatino Linotype"/>
              </w:rPr>
              <w:t xml:space="preserve">The EU’s success in reaching agreements </w:t>
            </w:r>
            <w:r w:rsidR="004814B5">
              <w:rPr>
                <w:rFonts w:ascii="Palatino Linotype" w:hAnsi="Palatino Linotype"/>
              </w:rPr>
              <w:t xml:space="preserve">with Japan and Viet Nam and Britain’s interest </w:t>
            </w:r>
            <w:r w:rsidR="00860AA1">
              <w:rPr>
                <w:rFonts w:ascii="Palatino Linotype" w:hAnsi="Palatino Linotype"/>
              </w:rPr>
              <w:t>in both CPTPP and in a bilateral agreement with</w:t>
            </w:r>
            <w:r w:rsidR="00036EE8">
              <w:rPr>
                <w:rFonts w:ascii="Palatino Linotype" w:hAnsi="Palatino Linotype"/>
              </w:rPr>
              <w:t xml:space="preserve"> Japan are important for an India which has stayed out of RCEP. </w:t>
            </w:r>
            <w:r w:rsidR="00604727">
              <w:rPr>
                <w:rFonts w:ascii="Palatino Linotype" w:hAnsi="Palatino Linotype"/>
              </w:rPr>
              <w:t xml:space="preserve">It will also discuss the bilateral </w:t>
            </w:r>
            <w:r w:rsidR="00BD2A8D">
              <w:rPr>
                <w:rFonts w:ascii="Palatino Linotype" w:hAnsi="Palatino Linotype"/>
              </w:rPr>
              <w:t xml:space="preserve">EU-India trade relation. </w:t>
            </w:r>
            <w:r w:rsidRPr="006930E7">
              <w:rPr>
                <w:rFonts w:ascii="Palatino Linotype" w:hAnsi="Palatino Linotype"/>
              </w:rPr>
              <w:t xml:space="preserve">Given India’s rapid development and large demographic pool, and the EU’s industrial strength, there is potential to further increase trade flows. </w:t>
            </w:r>
            <w:r w:rsidR="006930E7">
              <w:rPr>
                <w:rFonts w:ascii="Palatino Linotype" w:hAnsi="Palatino Linotype"/>
              </w:rPr>
              <w:t xml:space="preserve">Yet, the India-EU free trade deal is still not concluded after years of negotiations. How can the two work together to strengthen their trade links and reap mutual benefits? </w:t>
            </w:r>
          </w:p>
          <w:p w14:paraId="32B473AA" w14:textId="69849046" w:rsidR="00D07B31" w:rsidRPr="006930E7" w:rsidRDefault="00D07B31">
            <w:pPr>
              <w:jc w:val="both"/>
              <w:rPr>
                <w:rFonts w:ascii="Palatino Linotype" w:hAnsi="Palatino Linotype"/>
              </w:rPr>
            </w:pPr>
          </w:p>
        </w:tc>
      </w:tr>
      <w:tr w:rsidR="00AF074C" w:rsidRPr="006930E7" w14:paraId="34F77D11" w14:textId="77777777" w:rsidTr="006930E7">
        <w:trPr>
          <w:trHeight w:val="514"/>
        </w:trPr>
        <w:tc>
          <w:tcPr>
            <w:tcW w:w="2875" w:type="dxa"/>
          </w:tcPr>
          <w:p w14:paraId="7CA120A4" w14:textId="77777777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23B232E9" w14:textId="59F840BC" w:rsidR="00F14BA2" w:rsidRPr="00F14BA2" w:rsidRDefault="00AF074C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 xml:space="preserve">Panelists: </w:t>
            </w:r>
          </w:p>
          <w:p w14:paraId="58A53770" w14:textId="31A1C2AC" w:rsidR="00AF074C" w:rsidRPr="006930E7" w:rsidRDefault="00F14BA2" w:rsidP="00AF074C">
            <w:pPr>
              <w:rPr>
                <w:rFonts w:ascii="Palatino Linotype" w:hAnsi="Palatino Linotype"/>
              </w:rPr>
            </w:pPr>
            <w:r w:rsidRPr="00F14BA2">
              <w:rPr>
                <w:rFonts w:ascii="Palatino Linotype" w:hAnsi="Palatino Linotype"/>
              </w:rPr>
              <w:t>Ignacio Garcia-</w:t>
            </w:r>
            <w:proofErr w:type="spellStart"/>
            <w:r w:rsidRPr="00F14BA2">
              <w:rPr>
                <w:rFonts w:ascii="Palatino Linotype" w:hAnsi="Palatino Linotype"/>
              </w:rPr>
              <w:t>Bercero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r w:rsidRPr="00F14BA2">
              <w:rPr>
                <w:rFonts w:ascii="Palatino Linotype" w:hAnsi="Palatino Linotype"/>
              </w:rPr>
              <w:t>Director</w:t>
            </w:r>
            <w:r>
              <w:rPr>
                <w:rFonts w:ascii="Palatino Linotype" w:hAnsi="Palatino Linotype"/>
              </w:rPr>
              <w:t xml:space="preserve">, </w:t>
            </w:r>
            <w:r w:rsidRPr="00F14BA2">
              <w:rPr>
                <w:rFonts w:ascii="Palatino Linotype" w:hAnsi="Palatino Linotype"/>
              </w:rPr>
              <w:t>DG Trade</w:t>
            </w:r>
            <w:r>
              <w:rPr>
                <w:rFonts w:ascii="Palatino Linotype" w:hAnsi="Palatino Linotype"/>
              </w:rPr>
              <w:t xml:space="preserve">, European </w:t>
            </w:r>
            <w:r w:rsidR="00F72BC3">
              <w:rPr>
                <w:rFonts w:ascii="Palatino Linotype" w:hAnsi="Palatino Linotype"/>
              </w:rPr>
              <w:t>Commission</w:t>
            </w:r>
          </w:p>
          <w:p w14:paraId="554CAA90" w14:textId="22B6CD8C" w:rsidR="00AF074C" w:rsidRPr="006930E7" w:rsidRDefault="00F14BA2" w:rsidP="00AF074C">
            <w:pPr>
              <w:rPr>
                <w:rFonts w:ascii="Palatino Linotype" w:hAnsi="Palatino Linotype"/>
              </w:rPr>
            </w:pPr>
            <w:r w:rsidRPr="00F14BA2">
              <w:rPr>
                <w:rFonts w:ascii="Palatino Linotype" w:hAnsi="Palatino Linotype"/>
              </w:rPr>
              <w:t xml:space="preserve">Rajat </w:t>
            </w:r>
            <w:proofErr w:type="spellStart"/>
            <w:r w:rsidRPr="00F14BA2">
              <w:rPr>
                <w:rFonts w:ascii="Palatino Linotype" w:hAnsi="Palatino Linotype"/>
              </w:rPr>
              <w:t>Kathuria</w:t>
            </w:r>
            <w:proofErr w:type="spellEnd"/>
            <w:r w:rsidRPr="00F14BA2">
              <w:rPr>
                <w:rFonts w:ascii="Palatino Linotype" w:hAnsi="Palatino Linotype"/>
              </w:rPr>
              <w:t>, Director and Chief Executive, ICRIER</w:t>
            </w:r>
          </w:p>
          <w:p w14:paraId="3D1E2655" w14:textId="77777777" w:rsidR="00F14BA2" w:rsidRDefault="00F14BA2" w:rsidP="00AF074C">
            <w:pPr>
              <w:rPr>
                <w:rFonts w:ascii="Palatino Linotype" w:hAnsi="Palatino Linotype"/>
                <w:b/>
              </w:rPr>
            </w:pPr>
          </w:p>
          <w:p w14:paraId="79383F35" w14:textId="23D85413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Co-Chairs:</w:t>
            </w:r>
          </w:p>
          <w:p w14:paraId="79BEDAE9" w14:textId="77777777" w:rsidR="00F14BA2" w:rsidRPr="006930E7" w:rsidRDefault="00F14BA2" w:rsidP="00F14BA2">
            <w:pPr>
              <w:rPr>
                <w:rFonts w:ascii="Palatino Linotype" w:hAnsi="Palatino Linotype"/>
              </w:rPr>
            </w:pPr>
            <w:proofErr w:type="spellStart"/>
            <w:r w:rsidRPr="006930E7">
              <w:rPr>
                <w:rFonts w:ascii="Palatino Linotype" w:hAnsi="Palatino Linotype"/>
              </w:rPr>
              <w:t>Amb</w:t>
            </w:r>
            <w:proofErr w:type="spellEnd"/>
            <w:r w:rsidRPr="006930E7">
              <w:rPr>
                <w:rFonts w:ascii="Palatino Linotype" w:hAnsi="Palatino Linotype"/>
              </w:rPr>
              <w:t xml:space="preserve"> </w:t>
            </w:r>
            <w:proofErr w:type="spellStart"/>
            <w:r w:rsidRPr="006930E7">
              <w:rPr>
                <w:rFonts w:ascii="Palatino Linotype" w:hAnsi="Palatino Linotype"/>
              </w:rPr>
              <w:t>Shyam</w:t>
            </w:r>
            <w:proofErr w:type="spellEnd"/>
            <w:r w:rsidRPr="006930E7">
              <w:rPr>
                <w:rFonts w:ascii="Palatino Linotype" w:hAnsi="Palatino Linotype"/>
              </w:rPr>
              <w:t xml:space="preserve"> Saran</w:t>
            </w:r>
            <w:r>
              <w:rPr>
                <w:rFonts w:ascii="Palatino Linotype" w:hAnsi="Palatino Linotype"/>
              </w:rPr>
              <w:t>, Senior Fellow, CPR</w:t>
            </w:r>
          </w:p>
          <w:p w14:paraId="43E14A98" w14:textId="29E1252A" w:rsidR="00AF074C" w:rsidRPr="006930E7" w:rsidRDefault="00F14BA2" w:rsidP="00F14BA2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</w:rPr>
              <w:t>Andre Sapir</w:t>
            </w:r>
            <w:r>
              <w:rPr>
                <w:rFonts w:ascii="Palatino Linotype" w:hAnsi="Palatino Linotype"/>
              </w:rPr>
              <w:t>, Senior Fellow, Bruegel</w:t>
            </w:r>
          </w:p>
        </w:tc>
      </w:tr>
      <w:tr w:rsidR="006930E7" w:rsidRPr="006930E7" w14:paraId="6EEA72AB" w14:textId="77777777" w:rsidTr="006930E7">
        <w:trPr>
          <w:trHeight w:val="514"/>
        </w:trPr>
        <w:tc>
          <w:tcPr>
            <w:tcW w:w="2875" w:type="dxa"/>
          </w:tcPr>
          <w:p w14:paraId="6C4BA19E" w14:textId="77777777" w:rsidR="006930E7" w:rsidRDefault="006930E7" w:rsidP="00AF074C">
            <w:pPr>
              <w:rPr>
                <w:rFonts w:ascii="Palatino Linotype" w:hAnsi="Palatino Linotype"/>
                <w:b/>
              </w:rPr>
            </w:pPr>
          </w:p>
          <w:p w14:paraId="1585B278" w14:textId="10A5913E" w:rsidR="0080697A" w:rsidRPr="006930E7" w:rsidRDefault="0080697A" w:rsidP="00AF074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587D37FF" w14:textId="77777777" w:rsidR="006930E7" w:rsidRDefault="006930E7" w:rsidP="00AF074C">
            <w:pPr>
              <w:rPr>
                <w:rFonts w:ascii="Palatino Linotype" w:hAnsi="Palatino Linotype"/>
                <w:b/>
              </w:rPr>
            </w:pPr>
          </w:p>
          <w:p w14:paraId="092D3402" w14:textId="77777777" w:rsidR="00F14BA2" w:rsidRDefault="00F14BA2" w:rsidP="00AF074C">
            <w:pPr>
              <w:rPr>
                <w:rFonts w:ascii="Palatino Linotype" w:hAnsi="Palatino Linotype"/>
                <w:b/>
              </w:rPr>
            </w:pPr>
          </w:p>
          <w:p w14:paraId="3E365EF9" w14:textId="77777777" w:rsidR="00F14BA2" w:rsidRDefault="00F14BA2" w:rsidP="00AF074C">
            <w:pPr>
              <w:rPr>
                <w:rFonts w:ascii="Palatino Linotype" w:hAnsi="Palatino Linotype"/>
                <w:b/>
              </w:rPr>
            </w:pPr>
          </w:p>
          <w:p w14:paraId="451C6F66" w14:textId="2630EE65" w:rsidR="00F14BA2" w:rsidRPr="006930E7" w:rsidRDefault="00F14BA2" w:rsidP="00AF074C">
            <w:pPr>
              <w:rPr>
                <w:rFonts w:ascii="Palatino Linotype" w:hAnsi="Palatino Linotype"/>
                <w:b/>
              </w:rPr>
            </w:pPr>
          </w:p>
        </w:tc>
      </w:tr>
      <w:tr w:rsidR="006930E7" w:rsidRPr="006930E7" w14:paraId="6DFC6573" w14:textId="77777777" w:rsidTr="006930E7">
        <w:trPr>
          <w:trHeight w:val="514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333E096D" w14:textId="77777777" w:rsidR="006930E7" w:rsidRPr="006930E7" w:rsidRDefault="006930E7" w:rsidP="006930E7">
            <w:pPr>
              <w:jc w:val="center"/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Day 2 (16 December 2020)</w:t>
            </w:r>
          </w:p>
        </w:tc>
      </w:tr>
      <w:tr w:rsidR="00AF074C" w:rsidRPr="006930E7" w14:paraId="732D0044" w14:textId="77777777" w:rsidTr="006930E7">
        <w:trPr>
          <w:trHeight w:val="514"/>
        </w:trPr>
        <w:tc>
          <w:tcPr>
            <w:tcW w:w="2875" w:type="dxa"/>
          </w:tcPr>
          <w:p w14:paraId="06CCD83A" w14:textId="49269474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IST - 4:00 pm to 5:</w:t>
            </w:r>
            <w:r w:rsidR="00E649B4">
              <w:rPr>
                <w:rFonts w:ascii="Palatino Linotype" w:hAnsi="Palatino Linotype"/>
                <w:b/>
              </w:rPr>
              <w:t>3</w:t>
            </w:r>
            <w:r w:rsidRPr="006930E7">
              <w:rPr>
                <w:rFonts w:ascii="Palatino Linotype" w:hAnsi="Palatino Linotype"/>
                <w:b/>
              </w:rPr>
              <w:t xml:space="preserve">0 pm </w:t>
            </w:r>
          </w:p>
          <w:p w14:paraId="7B8FEED3" w14:textId="77777777" w:rsidR="00AF074C" w:rsidRPr="006930E7" w:rsidRDefault="00AF074C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 xml:space="preserve">CET - 11:30 am to 1:00 pm </w:t>
            </w:r>
          </w:p>
        </w:tc>
        <w:tc>
          <w:tcPr>
            <w:tcW w:w="6475" w:type="dxa"/>
          </w:tcPr>
          <w:p w14:paraId="5BCA18F9" w14:textId="40D07761" w:rsidR="00AF074C" w:rsidRPr="006930E7" w:rsidRDefault="002533FB" w:rsidP="00AF074C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India-E</w:t>
            </w:r>
            <w:r w:rsidR="00F03D0B">
              <w:rPr>
                <w:rFonts w:ascii="Palatino Linotype" w:hAnsi="Palatino Linotype"/>
                <w:b/>
              </w:rPr>
              <w:t xml:space="preserve">urope engagement </w:t>
            </w:r>
            <w:r w:rsidRPr="006930E7">
              <w:rPr>
                <w:rFonts w:ascii="Palatino Linotype" w:hAnsi="Palatino Linotype"/>
                <w:b/>
              </w:rPr>
              <w:t>on Climate Change</w:t>
            </w:r>
          </w:p>
        </w:tc>
      </w:tr>
      <w:tr w:rsidR="002533FB" w:rsidRPr="006930E7" w14:paraId="62C017EE" w14:textId="77777777" w:rsidTr="006930E7">
        <w:trPr>
          <w:trHeight w:val="514"/>
        </w:trPr>
        <w:tc>
          <w:tcPr>
            <w:tcW w:w="2875" w:type="dxa"/>
          </w:tcPr>
          <w:p w14:paraId="20701B8E" w14:textId="77777777" w:rsidR="002533FB" w:rsidRPr="006930E7" w:rsidRDefault="002533FB" w:rsidP="00AF074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07DDCAF7" w14:textId="17126FE6" w:rsidR="002533FB" w:rsidRPr="006930E7" w:rsidRDefault="002A361F" w:rsidP="006930E7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Times New Roman"/>
              </w:rPr>
              <w:t>T</w:t>
            </w:r>
            <w:r w:rsidRPr="006930E7">
              <w:rPr>
                <w:rFonts w:ascii="Palatino Linotype" w:hAnsi="Palatino Linotype" w:cs="Times New Roman"/>
              </w:rPr>
              <w:t>he EU and India share a strong commitment to supporting the Paris Agreement and its global application. How can the two better coordinate their diplomatic efforts with this regard?</w:t>
            </w:r>
            <w:r>
              <w:rPr>
                <w:rFonts w:ascii="Palatino Linotype" w:hAnsi="Palatino Linotype" w:cs="Times New Roman"/>
              </w:rPr>
              <w:t xml:space="preserve"> </w:t>
            </w:r>
            <w:r w:rsidR="006930E7" w:rsidRPr="006930E7">
              <w:rPr>
                <w:rFonts w:ascii="Palatino Linotype" w:hAnsi="Palatino Linotype" w:cs="Times New Roman"/>
              </w:rPr>
              <w:t>S</w:t>
            </w:r>
            <w:r w:rsidR="002533FB" w:rsidRPr="006930E7">
              <w:rPr>
                <w:rFonts w:ascii="Palatino Linotype" w:hAnsi="Palatino Linotype" w:cs="Times New Roman"/>
              </w:rPr>
              <w:t>ince 2016</w:t>
            </w:r>
            <w:r w:rsidR="006930E7" w:rsidRPr="006930E7">
              <w:rPr>
                <w:rFonts w:ascii="Palatino Linotype" w:hAnsi="Palatino Linotype" w:cs="Times New Roman"/>
              </w:rPr>
              <w:t>,</w:t>
            </w:r>
            <w:r w:rsidR="002533FB" w:rsidRPr="006930E7">
              <w:rPr>
                <w:rFonts w:ascii="Palatino Linotype" w:hAnsi="Palatino Linotype" w:cs="Times New Roman"/>
              </w:rPr>
              <w:t xml:space="preserve"> </w:t>
            </w:r>
            <w:r w:rsidR="006930E7" w:rsidRPr="006930E7">
              <w:rPr>
                <w:rFonts w:ascii="Palatino Linotype" w:hAnsi="Palatino Linotype" w:cs="Times New Roman"/>
              </w:rPr>
              <w:t xml:space="preserve">the EU and India have </w:t>
            </w:r>
            <w:r w:rsidR="002533FB" w:rsidRPr="006930E7">
              <w:rPr>
                <w:rFonts w:ascii="Palatino Linotype" w:hAnsi="Palatino Linotype" w:cs="Times New Roman"/>
              </w:rPr>
              <w:t xml:space="preserve">a partnership on clean energy and climate aiming to encourage the sharing of regulatory approaches, support business solutions and promote joint innovation activities. Yet differences remain, </w:t>
            </w:r>
            <w:r w:rsidR="006930E7" w:rsidRPr="006930E7">
              <w:rPr>
                <w:rFonts w:ascii="Palatino Linotype" w:hAnsi="Palatino Linotype" w:cs="Times New Roman"/>
              </w:rPr>
              <w:t>such as on the question</w:t>
            </w:r>
            <w:r w:rsidR="002533FB" w:rsidRPr="006930E7">
              <w:rPr>
                <w:rFonts w:ascii="Palatino Linotype" w:hAnsi="Palatino Linotype" w:cs="Times New Roman"/>
              </w:rPr>
              <w:t xml:space="preserve"> of differentiated responsibilities, </w:t>
            </w:r>
            <w:r w:rsidR="006930E7" w:rsidRPr="006930E7">
              <w:rPr>
                <w:rFonts w:ascii="Palatino Linotype" w:hAnsi="Palatino Linotype" w:cs="Times New Roman"/>
              </w:rPr>
              <w:t>o</w:t>
            </w:r>
            <w:r w:rsidR="002533FB" w:rsidRPr="006930E7">
              <w:rPr>
                <w:rFonts w:ascii="Palatino Linotype" w:hAnsi="Palatino Linotype" w:cs="Times New Roman"/>
              </w:rPr>
              <w:t xml:space="preserve">n carbon border adjustment taxes or attitudes towards new generation coal. Given this backdrop, what are the next steps in EU – India cooperation in this field? </w:t>
            </w:r>
            <w:r w:rsidR="00B51FB9">
              <w:rPr>
                <w:rFonts w:ascii="Palatino Linotype" w:hAnsi="Palatino Linotype" w:cs="Times New Roman"/>
              </w:rPr>
              <w:t>How</w:t>
            </w:r>
            <w:r w:rsidR="00ED2390">
              <w:rPr>
                <w:rFonts w:ascii="Palatino Linotype" w:hAnsi="Palatino Linotype" w:cs="Times New Roman"/>
              </w:rPr>
              <w:t xml:space="preserve"> </w:t>
            </w:r>
            <w:r w:rsidR="002F2F5E">
              <w:rPr>
                <w:rFonts w:ascii="Palatino Linotype" w:hAnsi="Palatino Linotype" w:cs="Times New Roman"/>
              </w:rPr>
              <w:t xml:space="preserve">should </w:t>
            </w:r>
            <w:r w:rsidR="00ED2390">
              <w:rPr>
                <w:rFonts w:ascii="Palatino Linotype" w:hAnsi="Palatino Linotype" w:cs="Times New Roman"/>
              </w:rPr>
              <w:t xml:space="preserve">India and the EU </w:t>
            </w:r>
            <w:r w:rsidR="00C1433E">
              <w:rPr>
                <w:rFonts w:ascii="Palatino Linotype" w:hAnsi="Palatino Linotype" w:cs="Times New Roman"/>
              </w:rPr>
              <w:t>plan</w:t>
            </w:r>
            <w:r w:rsidR="002F2F5E">
              <w:rPr>
                <w:rFonts w:ascii="Palatino Linotype" w:hAnsi="Palatino Linotype" w:cs="Times New Roman"/>
              </w:rPr>
              <w:t xml:space="preserve"> </w:t>
            </w:r>
            <w:r w:rsidR="00ED2390">
              <w:rPr>
                <w:rFonts w:ascii="Palatino Linotype" w:hAnsi="Palatino Linotype" w:cs="Times New Roman"/>
              </w:rPr>
              <w:t xml:space="preserve">for </w:t>
            </w:r>
            <w:r w:rsidR="00C1433E">
              <w:rPr>
                <w:rFonts w:ascii="Palatino Linotype" w:hAnsi="Palatino Linotype" w:cs="Times New Roman"/>
              </w:rPr>
              <w:t>COP26</w:t>
            </w:r>
            <w:r w:rsidR="000C612E">
              <w:rPr>
                <w:rFonts w:ascii="Palatino Linotype" w:hAnsi="Palatino Linotype" w:cs="Times New Roman"/>
              </w:rPr>
              <w:t xml:space="preserve">? </w:t>
            </w:r>
            <w:r w:rsidR="00DA0A37">
              <w:rPr>
                <w:rFonts w:ascii="Palatino Linotype" w:hAnsi="Palatino Linotype" w:cs="Times New Roman"/>
              </w:rPr>
              <w:t xml:space="preserve">What issues do the new </w:t>
            </w:r>
            <w:r w:rsidR="008C16BE">
              <w:rPr>
                <w:rFonts w:ascii="Palatino Linotype" w:hAnsi="Palatino Linotype" w:cs="Times New Roman"/>
              </w:rPr>
              <w:t xml:space="preserve">US administration and new commitments by China to decarbonize by 2060 </w:t>
            </w:r>
            <w:r w:rsidR="00457081">
              <w:rPr>
                <w:rFonts w:ascii="Palatino Linotype" w:hAnsi="Palatino Linotype" w:cs="Times New Roman"/>
              </w:rPr>
              <w:t xml:space="preserve">raise for India and the EU? </w:t>
            </w:r>
            <w:r w:rsidR="008C16BE">
              <w:rPr>
                <w:rFonts w:ascii="Palatino Linotype" w:hAnsi="Palatino Linotype" w:cs="Times New Roman"/>
              </w:rPr>
              <w:t xml:space="preserve"> </w:t>
            </w:r>
          </w:p>
        </w:tc>
      </w:tr>
      <w:tr w:rsidR="002533FB" w:rsidRPr="006930E7" w14:paraId="756A0778" w14:textId="77777777" w:rsidTr="006930E7">
        <w:trPr>
          <w:trHeight w:val="514"/>
        </w:trPr>
        <w:tc>
          <w:tcPr>
            <w:tcW w:w="2875" w:type="dxa"/>
          </w:tcPr>
          <w:p w14:paraId="7E62FA1F" w14:textId="77777777" w:rsidR="002533FB" w:rsidRPr="006930E7" w:rsidRDefault="002533FB" w:rsidP="00AF074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36227059" w14:textId="77777777" w:rsidR="006930E7" w:rsidRDefault="006930E7" w:rsidP="002533FB">
            <w:pPr>
              <w:rPr>
                <w:rFonts w:ascii="Palatino Linotype" w:hAnsi="Palatino Linotype"/>
                <w:b/>
              </w:rPr>
            </w:pPr>
          </w:p>
          <w:p w14:paraId="623CCE30" w14:textId="77777777" w:rsidR="002533FB" w:rsidRPr="006930E7" w:rsidRDefault="002533FB" w:rsidP="002533FB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lastRenderedPageBreak/>
              <w:t xml:space="preserve">Panelists: </w:t>
            </w:r>
          </w:p>
          <w:p w14:paraId="51BEE8B2" w14:textId="50A85623" w:rsidR="002533FB" w:rsidRPr="006930E7" w:rsidRDefault="002533FB" w:rsidP="002533FB">
            <w:pPr>
              <w:rPr>
                <w:rFonts w:ascii="Palatino Linotype" w:hAnsi="Palatino Linotype"/>
              </w:rPr>
            </w:pPr>
            <w:proofErr w:type="spellStart"/>
            <w:r w:rsidRPr="006930E7">
              <w:rPr>
                <w:rFonts w:ascii="Palatino Linotype" w:hAnsi="Palatino Linotype"/>
              </w:rPr>
              <w:t>Navroz</w:t>
            </w:r>
            <w:proofErr w:type="spellEnd"/>
            <w:r w:rsidRPr="006930E7">
              <w:rPr>
                <w:rFonts w:ascii="Palatino Linotype" w:hAnsi="Palatino Linotype"/>
              </w:rPr>
              <w:t xml:space="preserve"> </w:t>
            </w:r>
            <w:proofErr w:type="spellStart"/>
            <w:r w:rsidRPr="006930E7">
              <w:rPr>
                <w:rFonts w:ascii="Palatino Linotype" w:hAnsi="Palatino Linotype"/>
              </w:rPr>
              <w:t>Dubash</w:t>
            </w:r>
            <w:proofErr w:type="spellEnd"/>
            <w:r w:rsidR="00F14BA2">
              <w:rPr>
                <w:rFonts w:ascii="Palatino Linotype" w:hAnsi="Palatino Linotype"/>
              </w:rPr>
              <w:t>, Senior Fellow, CPR</w:t>
            </w:r>
          </w:p>
          <w:p w14:paraId="0D38CBCD" w14:textId="1C73AF37" w:rsidR="002533FB" w:rsidRDefault="00F14BA2" w:rsidP="002533FB">
            <w:pPr>
              <w:rPr>
                <w:rFonts w:ascii="Palatino Linotype" w:hAnsi="Palatino Linotype"/>
              </w:rPr>
            </w:pPr>
            <w:r w:rsidRPr="00F14BA2">
              <w:rPr>
                <w:rFonts w:ascii="Palatino Linotype" w:hAnsi="Palatino Linotype"/>
              </w:rPr>
              <w:t>Simone Tagliapietra, Research Fellow, Bruegel</w:t>
            </w:r>
          </w:p>
          <w:p w14:paraId="1D159757" w14:textId="77777777" w:rsidR="00F14BA2" w:rsidRPr="006930E7" w:rsidRDefault="00F14BA2" w:rsidP="002533FB">
            <w:pPr>
              <w:rPr>
                <w:rFonts w:ascii="Palatino Linotype" w:hAnsi="Palatino Linotype"/>
              </w:rPr>
            </w:pPr>
          </w:p>
          <w:p w14:paraId="56EF1E0F" w14:textId="77777777" w:rsidR="002533FB" w:rsidRPr="006930E7" w:rsidRDefault="002533FB" w:rsidP="002533FB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Co-Chairs:</w:t>
            </w:r>
          </w:p>
          <w:p w14:paraId="7D5511DB" w14:textId="77777777" w:rsidR="00F14BA2" w:rsidRPr="006930E7" w:rsidRDefault="00F14BA2" w:rsidP="00F14BA2">
            <w:pPr>
              <w:rPr>
                <w:rFonts w:ascii="Palatino Linotype" w:hAnsi="Palatino Linotype"/>
              </w:rPr>
            </w:pPr>
            <w:proofErr w:type="spellStart"/>
            <w:r w:rsidRPr="006930E7">
              <w:rPr>
                <w:rFonts w:ascii="Palatino Linotype" w:hAnsi="Palatino Linotype"/>
              </w:rPr>
              <w:t>Amb</w:t>
            </w:r>
            <w:proofErr w:type="spellEnd"/>
            <w:r w:rsidRPr="006930E7">
              <w:rPr>
                <w:rFonts w:ascii="Palatino Linotype" w:hAnsi="Palatino Linotype"/>
              </w:rPr>
              <w:t xml:space="preserve"> </w:t>
            </w:r>
            <w:proofErr w:type="spellStart"/>
            <w:r w:rsidRPr="006930E7">
              <w:rPr>
                <w:rFonts w:ascii="Palatino Linotype" w:hAnsi="Palatino Linotype"/>
              </w:rPr>
              <w:t>Shyam</w:t>
            </w:r>
            <w:proofErr w:type="spellEnd"/>
            <w:r w:rsidRPr="006930E7">
              <w:rPr>
                <w:rFonts w:ascii="Palatino Linotype" w:hAnsi="Palatino Linotype"/>
              </w:rPr>
              <w:t xml:space="preserve"> Saran</w:t>
            </w:r>
            <w:r>
              <w:rPr>
                <w:rFonts w:ascii="Palatino Linotype" w:hAnsi="Palatino Linotype"/>
              </w:rPr>
              <w:t>, Senior Fellow, CPR</w:t>
            </w:r>
          </w:p>
          <w:p w14:paraId="5D508779" w14:textId="439AEE20" w:rsidR="002533FB" w:rsidRPr="006930E7" w:rsidRDefault="00F14BA2" w:rsidP="00F14BA2">
            <w:pPr>
              <w:rPr>
                <w:rFonts w:ascii="Palatino Linotype" w:hAnsi="Palatino Linotype" w:cs="Times New Roman"/>
              </w:rPr>
            </w:pPr>
            <w:r w:rsidRPr="006930E7">
              <w:rPr>
                <w:rFonts w:ascii="Palatino Linotype" w:hAnsi="Palatino Linotype"/>
              </w:rPr>
              <w:t>Andre Sapir</w:t>
            </w:r>
            <w:r>
              <w:rPr>
                <w:rFonts w:ascii="Palatino Linotype" w:hAnsi="Palatino Linotype"/>
              </w:rPr>
              <w:t>, Senior Fellow, Bruegel</w:t>
            </w:r>
          </w:p>
        </w:tc>
      </w:tr>
      <w:tr w:rsidR="006930E7" w:rsidRPr="006930E7" w14:paraId="3E646F5B" w14:textId="77777777" w:rsidTr="006930E7">
        <w:trPr>
          <w:trHeight w:val="514"/>
        </w:trPr>
        <w:tc>
          <w:tcPr>
            <w:tcW w:w="2875" w:type="dxa"/>
          </w:tcPr>
          <w:p w14:paraId="7FAD709D" w14:textId="77777777" w:rsidR="006930E7" w:rsidRPr="006930E7" w:rsidRDefault="006930E7" w:rsidP="002533F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3BC63823" w14:textId="77777777" w:rsidR="006930E7" w:rsidRPr="006930E7" w:rsidRDefault="006930E7" w:rsidP="002533FB">
            <w:pPr>
              <w:rPr>
                <w:rFonts w:ascii="Palatino Linotype" w:hAnsi="Palatino Linotype"/>
                <w:b/>
              </w:rPr>
            </w:pPr>
          </w:p>
        </w:tc>
      </w:tr>
      <w:tr w:rsidR="002533FB" w:rsidRPr="006930E7" w14:paraId="384FDEB9" w14:textId="77777777" w:rsidTr="006930E7">
        <w:trPr>
          <w:trHeight w:val="514"/>
        </w:trPr>
        <w:tc>
          <w:tcPr>
            <w:tcW w:w="2875" w:type="dxa"/>
          </w:tcPr>
          <w:p w14:paraId="2E10CB54" w14:textId="2F0EE943" w:rsidR="002533FB" w:rsidRPr="006930E7" w:rsidRDefault="002533FB" w:rsidP="002533FB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 xml:space="preserve">IST – 6:30 pm to </w:t>
            </w:r>
            <w:r w:rsidR="00627901">
              <w:rPr>
                <w:rFonts w:ascii="Palatino Linotype" w:hAnsi="Palatino Linotype"/>
                <w:b/>
              </w:rPr>
              <w:t>7:45</w:t>
            </w:r>
            <w:r w:rsidRPr="006930E7">
              <w:rPr>
                <w:rFonts w:ascii="Palatino Linotype" w:hAnsi="Palatino Linotype"/>
                <w:b/>
              </w:rPr>
              <w:t xml:space="preserve"> pm</w:t>
            </w:r>
          </w:p>
          <w:p w14:paraId="5555241D" w14:textId="41AD5E4A" w:rsidR="002533FB" w:rsidRPr="006930E7" w:rsidRDefault="002533FB" w:rsidP="002533FB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 xml:space="preserve">CET – 2:00 pm to </w:t>
            </w:r>
            <w:r w:rsidR="00627901">
              <w:rPr>
                <w:rFonts w:ascii="Palatino Linotype" w:hAnsi="Palatino Linotype"/>
                <w:b/>
              </w:rPr>
              <w:t>3:15</w:t>
            </w:r>
            <w:r w:rsidRPr="006930E7">
              <w:rPr>
                <w:rFonts w:ascii="Palatino Linotype" w:hAnsi="Palatino Linotype"/>
                <w:b/>
              </w:rPr>
              <w:t xml:space="preserve"> pm</w:t>
            </w:r>
          </w:p>
        </w:tc>
        <w:tc>
          <w:tcPr>
            <w:tcW w:w="6475" w:type="dxa"/>
          </w:tcPr>
          <w:p w14:paraId="3E575B21" w14:textId="038B297E" w:rsidR="002533FB" w:rsidRPr="006930E7" w:rsidRDefault="002533FB" w:rsidP="002533FB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Addressing common challenges o</w:t>
            </w:r>
            <w:r w:rsidR="0080697A">
              <w:rPr>
                <w:rFonts w:ascii="Palatino Linotype" w:hAnsi="Palatino Linotype"/>
                <w:b/>
              </w:rPr>
              <w:t>f</w:t>
            </w:r>
            <w:r w:rsidRPr="006930E7">
              <w:rPr>
                <w:rFonts w:ascii="Palatino Linotype" w:hAnsi="Palatino Linotype"/>
                <w:b/>
              </w:rPr>
              <w:t xml:space="preserve"> digital</w:t>
            </w:r>
            <w:r w:rsidR="0080697A">
              <w:rPr>
                <w:rFonts w:ascii="Palatino Linotype" w:hAnsi="Palatino Linotype"/>
                <w:b/>
              </w:rPr>
              <w:t xml:space="preserve"> transformation</w:t>
            </w:r>
            <w:r w:rsidRPr="006930E7">
              <w:rPr>
                <w:rFonts w:ascii="Palatino Linotype" w:hAnsi="Palatino Linotype"/>
                <w:b/>
              </w:rPr>
              <w:t xml:space="preserve"> and promoting rule-based global data governance</w:t>
            </w:r>
          </w:p>
        </w:tc>
      </w:tr>
      <w:tr w:rsidR="002533FB" w:rsidRPr="006930E7" w14:paraId="4AEE6C5C" w14:textId="77777777" w:rsidTr="006930E7">
        <w:trPr>
          <w:trHeight w:val="514"/>
        </w:trPr>
        <w:tc>
          <w:tcPr>
            <w:tcW w:w="2875" w:type="dxa"/>
          </w:tcPr>
          <w:p w14:paraId="6B2041F6" w14:textId="77777777" w:rsidR="002533FB" w:rsidRPr="006930E7" w:rsidRDefault="002533FB" w:rsidP="002533F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4F8F63A4" w14:textId="53CF6B24" w:rsidR="002533FB" w:rsidRPr="006930E7" w:rsidRDefault="0080697A" w:rsidP="006930E7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ongoing d</w:t>
            </w:r>
            <w:r w:rsidR="002533FB" w:rsidRPr="006930E7">
              <w:rPr>
                <w:rFonts w:ascii="Palatino Linotype" w:hAnsi="Palatino Linotype"/>
              </w:rPr>
              <w:t>igital</w:t>
            </w:r>
            <w:r>
              <w:rPr>
                <w:rFonts w:ascii="Palatino Linotype" w:hAnsi="Palatino Linotype"/>
              </w:rPr>
              <w:t xml:space="preserve"> transformation</w:t>
            </w:r>
            <w:r w:rsidR="002533FB" w:rsidRPr="006930E7">
              <w:rPr>
                <w:rFonts w:ascii="Palatino Linotype" w:hAnsi="Palatino Linotype"/>
              </w:rPr>
              <w:t xml:space="preserve"> offers an extraordinary opportunity for countries to become more productive, enhance citizen’s lives and make learning easier. However, </w:t>
            </w:r>
            <w:r>
              <w:rPr>
                <w:rFonts w:ascii="Palatino Linotype" w:hAnsi="Palatino Linotype"/>
              </w:rPr>
              <w:t>it</w:t>
            </w:r>
            <w:r w:rsidR="002533FB" w:rsidRPr="006930E7">
              <w:rPr>
                <w:rFonts w:ascii="Palatino Linotype" w:hAnsi="Palatino Linotype"/>
              </w:rPr>
              <w:t xml:space="preserve"> is also likely to have redistributive effects, between countries and within countries, deepening inequalities between those able to adapt and those who do not. </w:t>
            </w:r>
            <w:r>
              <w:rPr>
                <w:rFonts w:ascii="Palatino Linotype" w:hAnsi="Palatino Linotype"/>
              </w:rPr>
              <w:t>It</w:t>
            </w:r>
            <w:r w:rsidR="002533FB" w:rsidRPr="006930E7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is also posing new challenges</w:t>
            </w:r>
            <w:r w:rsidR="002533FB" w:rsidRPr="006930E7">
              <w:rPr>
                <w:rFonts w:ascii="Palatino Linotype" w:hAnsi="Palatino Linotype"/>
              </w:rPr>
              <w:t xml:space="preserve"> to privacy and data protection. </w:t>
            </w:r>
            <w:r w:rsidR="00C44611">
              <w:rPr>
                <w:rFonts w:ascii="Palatino Linotype" w:hAnsi="Palatino Linotype"/>
              </w:rPr>
              <w:t xml:space="preserve">Are </w:t>
            </w:r>
            <w:r w:rsidR="00CA2DA9">
              <w:rPr>
                <w:rFonts w:ascii="Palatino Linotype" w:hAnsi="Palatino Linotype"/>
              </w:rPr>
              <w:t xml:space="preserve">the </w:t>
            </w:r>
            <w:r w:rsidR="002533FB" w:rsidRPr="006930E7">
              <w:rPr>
                <w:rFonts w:ascii="Palatino Linotype" w:hAnsi="Palatino Linotype"/>
              </w:rPr>
              <w:t>India</w:t>
            </w:r>
            <w:r w:rsidR="00CA2DA9">
              <w:rPr>
                <w:rFonts w:ascii="Palatino Linotype" w:hAnsi="Palatino Linotype"/>
              </w:rPr>
              <w:t xml:space="preserve">n and EU philosophies </w:t>
            </w:r>
            <w:r w:rsidR="00C41F30">
              <w:rPr>
                <w:rFonts w:ascii="Palatino Linotype" w:hAnsi="Palatino Linotype"/>
              </w:rPr>
              <w:t>on privacy and data protection aligned with one another?</w:t>
            </w:r>
            <w:r w:rsidR="00427B56">
              <w:rPr>
                <w:rFonts w:ascii="Palatino Linotype" w:hAnsi="Palatino Linotype"/>
              </w:rPr>
              <w:t xml:space="preserve"> </w:t>
            </w:r>
            <w:r w:rsidR="006D4B4D">
              <w:rPr>
                <w:rFonts w:ascii="Palatino Linotype" w:hAnsi="Palatino Linotype"/>
              </w:rPr>
              <w:t xml:space="preserve">What are the respective positions of the two partners with respect </w:t>
            </w:r>
            <w:r w:rsidR="00853614">
              <w:rPr>
                <w:rFonts w:ascii="Palatino Linotype" w:hAnsi="Palatino Linotype"/>
              </w:rPr>
              <w:t>to digital trade</w:t>
            </w:r>
            <w:r w:rsidR="001B1BA6">
              <w:rPr>
                <w:rFonts w:ascii="Palatino Linotype" w:hAnsi="Palatino Linotype"/>
              </w:rPr>
              <w:t xml:space="preserve"> and digital taxation?</w:t>
            </w:r>
          </w:p>
        </w:tc>
      </w:tr>
      <w:tr w:rsidR="002533FB" w:rsidRPr="006930E7" w14:paraId="1D008F65" w14:textId="77777777" w:rsidTr="006930E7">
        <w:trPr>
          <w:trHeight w:val="514"/>
        </w:trPr>
        <w:tc>
          <w:tcPr>
            <w:tcW w:w="2875" w:type="dxa"/>
          </w:tcPr>
          <w:p w14:paraId="37BFE0D6" w14:textId="77777777" w:rsidR="002533FB" w:rsidRPr="006930E7" w:rsidRDefault="002533FB" w:rsidP="002533F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6866028C" w14:textId="77777777" w:rsidR="001F2F1D" w:rsidRDefault="001F2F1D" w:rsidP="002533FB">
            <w:pPr>
              <w:rPr>
                <w:rFonts w:ascii="Palatino Linotype" w:hAnsi="Palatino Linotype"/>
                <w:b/>
              </w:rPr>
            </w:pPr>
          </w:p>
          <w:p w14:paraId="57213C4B" w14:textId="23D2C897" w:rsidR="002533FB" w:rsidRPr="006930E7" w:rsidRDefault="002533FB" w:rsidP="002533FB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 xml:space="preserve">Panelists: </w:t>
            </w:r>
          </w:p>
          <w:p w14:paraId="1374FF10" w14:textId="77777777" w:rsidR="00F14BA2" w:rsidRPr="00F14BA2" w:rsidRDefault="00F14BA2" w:rsidP="00F14BA2">
            <w:pPr>
              <w:rPr>
                <w:rFonts w:ascii="Palatino Linotype" w:hAnsi="Palatino Linotype"/>
              </w:rPr>
            </w:pPr>
            <w:r w:rsidRPr="00F14BA2">
              <w:rPr>
                <w:rFonts w:ascii="Palatino Linotype" w:hAnsi="Palatino Linotype"/>
              </w:rPr>
              <w:t>Georgios Petropoulos, Research Fellow, Bruegel</w:t>
            </w:r>
          </w:p>
          <w:p w14:paraId="1893A577" w14:textId="2C7CAFD1" w:rsidR="001F2F1D" w:rsidRPr="001F2F1D" w:rsidRDefault="00F14BA2" w:rsidP="002533FB">
            <w:pPr>
              <w:rPr>
                <w:rFonts w:ascii="Palatino Linotype" w:hAnsi="Palatino Linotype"/>
              </w:rPr>
            </w:pPr>
            <w:r w:rsidRPr="00F14BA2">
              <w:rPr>
                <w:rFonts w:ascii="Palatino Linotype" w:hAnsi="Palatino Linotype"/>
              </w:rPr>
              <w:t xml:space="preserve">Ananth Padmanabhan, Visiting Fellow, CPR </w:t>
            </w:r>
          </w:p>
          <w:p w14:paraId="66DC1306" w14:textId="77777777" w:rsidR="001F2F1D" w:rsidRDefault="001F2F1D" w:rsidP="002533FB">
            <w:pPr>
              <w:rPr>
                <w:rFonts w:ascii="Palatino Linotype" w:hAnsi="Palatino Linotype"/>
                <w:b/>
              </w:rPr>
            </w:pPr>
          </w:p>
          <w:p w14:paraId="14E05712" w14:textId="733F84F1" w:rsidR="002533FB" w:rsidRPr="006930E7" w:rsidRDefault="002533FB" w:rsidP="002533FB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  <w:b/>
              </w:rPr>
              <w:t>Co-Chairs:</w:t>
            </w:r>
          </w:p>
          <w:p w14:paraId="67F3BFFA" w14:textId="77777777" w:rsidR="00F14BA2" w:rsidRPr="006930E7" w:rsidRDefault="00F14BA2" w:rsidP="00F14BA2">
            <w:pPr>
              <w:rPr>
                <w:rFonts w:ascii="Palatino Linotype" w:hAnsi="Palatino Linotype"/>
              </w:rPr>
            </w:pPr>
            <w:proofErr w:type="spellStart"/>
            <w:r w:rsidRPr="006930E7">
              <w:rPr>
                <w:rFonts w:ascii="Palatino Linotype" w:hAnsi="Palatino Linotype"/>
              </w:rPr>
              <w:t>Amb</w:t>
            </w:r>
            <w:proofErr w:type="spellEnd"/>
            <w:r w:rsidRPr="006930E7">
              <w:rPr>
                <w:rFonts w:ascii="Palatino Linotype" w:hAnsi="Palatino Linotype"/>
              </w:rPr>
              <w:t xml:space="preserve"> </w:t>
            </w:r>
            <w:proofErr w:type="spellStart"/>
            <w:r w:rsidRPr="006930E7">
              <w:rPr>
                <w:rFonts w:ascii="Palatino Linotype" w:hAnsi="Palatino Linotype"/>
              </w:rPr>
              <w:t>Shyam</w:t>
            </w:r>
            <w:proofErr w:type="spellEnd"/>
            <w:r w:rsidRPr="006930E7">
              <w:rPr>
                <w:rFonts w:ascii="Palatino Linotype" w:hAnsi="Palatino Linotype"/>
              </w:rPr>
              <w:t xml:space="preserve"> Saran</w:t>
            </w:r>
            <w:r>
              <w:rPr>
                <w:rFonts w:ascii="Palatino Linotype" w:hAnsi="Palatino Linotype"/>
              </w:rPr>
              <w:t>, Senior Fellow, CPR</w:t>
            </w:r>
          </w:p>
          <w:p w14:paraId="275C5A4A" w14:textId="0D18CCB0" w:rsidR="002533FB" w:rsidRPr="006930E7" w:rsidRDefault="00F14BA2" w:rsidP="00F14BA2">
            <w:pPr>
              <w:rPr>
                <w:rFonts w:ascii="Palatino Linotype" w:hAnsi="Palatino Linotype"/>
                <w:b/>
              </w:rPr>
            </w:pPr>
            <w:r w:rsidRPr="006930E7">
              <w:rPr>
                <w:rFonts w:ascii="Palatino Linotype" w:hAnsi="Palatino Linotype"/>
              </w:rPr>
              <w:t>Andre Sapir</w:t>
            </w:r>
            <w:r>
              <w:rPr>
                <w:rFonts w:ascii="Palatino Linotype" w:hAnsi="Palatino Linotype"/>
              </w:rPr>
              <w:t>, Senior Fellow, Bruegel</w:t>
            </w:r>
          </w:p>
        </w:tc>
      </w:tr>
      <w:tr w:rsidR="00627901" w:rsidRPr="006930E7" w14:paraId="408E9234" w14:textId="77777777" w:rsidTr="006930E7">
        <w:trPr>
          <w:trHeight w:val="514"/>
        </w:trPr>
        <w:tc>
          <w:tcPr>
            <w:tcW w:w="2875" w:type="dxa"/>
          </w:tcPr>
          <w:p w14:paraId="53A4492C" w14:textId="77777777" w:rsidR="00627901" w:rsidRPr="006930E7" w:rsidRDefault="00627901" w:rsidP="002533F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6097F493" w14:textId="77777777" w:rsidR="00627901" w:rsidRDefault="00627901" w:rsidP="002533FB">
            <w:pPr>
              <w:rPr>
                <w:rFonts w:ascii="Palatino Linotype" w:hAnsi="Palatino Linotype"/>
                <w:b/>
              </w:rPr>
            </w:pPr>
          </w:p>
        </w:tc>
      </w:tr>
      <w:tr w:rsidR="00627901" w:rsidRPr="006930E7" w14:paraId="06660E39" w14:textId="77777777" w:rsidTr="006930E7">
        <w:trPr>
          <w:trHeight w:val="514"/>
        </w:trPr>
        <w:tc>
          <w:tcPr>
            <w:tcW w:w="2875" w:type="dxa"/>
          </w:tcPr>
          <w:p w14:paraId="143C4606" w14:textId="77777777" w:rsidR="00627901" w:rsidRPr="006930E7" w:rsidRDefault="00627901" w:rsidP="0062790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IST – 7:45 pm to 8:00 pm</w:t>
            </w:r>
            <w:r>
              <w:rPr>
                <w:rFonts w:ascii="Palatino Linotype" w:hAnsi="Palatino Linotype"/>
                <w:b/>
              </w:rPr>
              <w:br/>
              <w:t>CET – 3:15 pm to 3:30 pm</w:t>
            </w:r>
            <w:r>
              <w:rPr>
                <w:rFonts w:ascii="Palatino Linotype" w:hAnsi="Palatino Linotype"/>
                <w:b/>
              </w:rPr>
              <w:tab/>
            </w:r>
          </w:p>
          <w:p w14:paraId="65BA78E3" w14:textId="77777777" w:rsidR="00627901" w:rsidRPr="006930E7" w:rsidRDefault="00627901" w:rsidP="002533F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475" w:type="dxa"/>
          </w:tcPr>
          <w:p w14:paraId="0865F012" w14:textId="77777777" w:rsidR="00627901" w:rsidRDefault="00627901" w:rsidP="002533F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Concluding Remarks</w:t>
            </w:r>
          </w:p>
          <w:p w14:paraId="3DBC9327" w14:textId="71048C93" w:rsidR="00627901" w:rsidRPr="00627901" w:rsidRDefault="00627901" w:rsidP="002533FB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Suman </w:t>
            </w:r>
            <w:proofErr w:type="spellStart"/>
            <w:r>
              <w:rPr>
                <w:rFonts w:ascii="Palatino Linotype" w:hAnsi="Palatino Linotype"/>
                <w:bCs/>
              </w:rPr>
              <w:t>Bery</w:t>
            </w:r>
            <w:proofErr w:type="spellEnd"/>
            <w:r>
              <w:rPr>
                <w:rFonts w:ascii="Palatino Linotype" w:hAnsi="Palatino Linotype"/>
                <w:bCs/>
              </w:rPr>
              <w:t xml:space="preserve">, Non-Resident Fellow, </w:t>
            </w:r>
            <w:r w:rsidR="002A361F">
              <w:rPr>
                <w:rFonts w:ascii="Palatino Linotype" w:hAnsi="Palatino Linotype"/>
                <w:bCs/>
              </w:rPr>
              <w:t>Bruegel</w:t>
            </w:r>
          </w:p>
        </w:tc>
      </w:tr>
    </w:tbl>
    <w:p w14:paraId="75872D55" w14:textId="77777777" w:rsidR="00AF074C" w:rsidRPr="006930E7" w:rsidRDefault="00AF074C">
      <w:pPr>
        <w:rPr>
          <w:rFonts w:ascii="Palatino Linotype" w:hAnsi="Palatino Linotype"/>
        </w:rPr>
      </w:pPr>
    </w:p>
    <w:sectPr w:rsidR="00AF074C" w:rsidRPr="0069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2651F"/>
    <w:multiLevelType w:val="hybridMultilevel"/>
    <w:tmpl w:val="900C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4E"/>
    <w:rsid w:val="000165E0"/>
    <w:rsid w:val="00021B47"/>
    <w:rsid w:val="00021B8E"/>
    <w:rsid w:val="00036EE8"/>
    <w:rsid w:val="00037F16"/>
    <w:rsid w:val="000475C6"/>
    <w:rsid w:val="00052D4F"/>
    <w:rsid w:val="00093D79"/>
    <w:rsid w:val="00094048"/>
    <w:rsid w:val="000C612E"/>
    <w:rsid w:val="000E0CF7"/>
    <w:rsid w:val="000E21AE"/>
    <w:rsid w:val="000E2AF2"/>
    <w:rsid w:val="00110B7B"/>
    <w:rsid w:val="00117357"/>
    <w:rsid w:val="001508C7"/>
    <w:rsid w:val="001B1BA6"/>
    <w:rsid w:val="001C0115"/>
    <w:rsid w:val="001E1A5F"/>
    <w:rsid w:val="001E4BD3"/>
    <w:rsid w:val="001F2F1D"/>
    <w:rsid w:val="00201479"/>
    <w:rsid w:val="002202AA"/>
    <w:rsid w:val="00244912"/>
    <w:rsid w:val="00252E57"/>
    <w:rsid w:val="002533FB"/>
    <w:rsid w:val="00264FE3"/>
    <w:rsid w:val="0027211B"/>
    <w:rsid w:val="0029105E"/>
    <w:rsid w:val="00293701"/>
    <w:rsid w:val="002948CD"/>
    <w:rsid w:val="002A1596"/>
    <w:rsid w:val="002A361F"/>
    <w:rsid w:val="002C6F4E"/>
    <w:rsid w:val="002D2874"/>
    <w:rsid w:val="002E367D"/>
    <w:rsid w:val="002F224D"/>
    <w:rsid w:val="002F2F5E"/>
    <w:rsid w:val="003231A9"/>
    <w:rsid w:val="0033678C"/>
    <w:rsid w:val="00354845"/>
    <w:rsid w:val="00382B9E"/>
    <w:rsid w:val="00387D42"/>
    <w:rsid w:val="003967A7"/>
    <w:rsid w:val="003B3730"/>
    <w:rsid w:val="003D3024"/>
    <w:rsid w:val="0042580B"/>
    <w:rsid w:val="00427B56"/>
    <w:rsid w:val="00457081"/>
    <w:rsid w:val="004814B5"/>
    <w:rsid w:val="00495B8A"/>
    <w:rsid w:val="004A0052"/>
    <w:rsid w:val="004A32E6"/>
    <w:rsid w:val="004A5530"/>
    <w:rsid w:val="004D0DE2"/>
    <w:rsid w:val="004D53F3"/>
    <w:rsid w:val="004D53F7"/>
    <w:rsid w:val="004E516A"/>
    <w:rsid w:val="004F78F9"/>
    <w:rsid w:val="005020BB"/>
    <w:rsid w:val="0051375C"/>
    <w:rsid w:val="00526408"/>
    <w:rsid w:val="005308C4"/>
    <w:rsid w:val="00586994"/>
    <w:rsid w:val="0059121F"/>
    <w:rsid w:val="005918CF"/>
    <w:rsid w:val="005B05C7"/>
    <w:rsid w:val="005B2097"/>
    <w:rsid w:val="005E0AB4"/>
    <w:rsid w:val="00603A52"/>
    <w:rsid w:val="0060444E"/>
    <w:rsid w:val="00604727"/>
    <w:rsid w:val="0061474F"/>
    <w:rsid w:val="006148C5"/>
    <w:rsid w:val="00627901"/>
    <w:rsid w:val="00651825"/>
    <w:rsid w:val="00674E43"/>
    <w:rsid w:val="00685770"/>
    <w:rsid w:val="006930E7"/>
    <w:rsid w:val="006A7138"/>
    <w:rsid w:val="006C37B6"/>
    <w:rsid w:val="006D15A4"/>
    <w:rsid w:val="006D4B4D"/>
    <w:rsid w:val="006E5354"/>
    <w:rsid w:val="00713A09"/>
    <w:rsid w:val="0074507B"/>
    <w:rsid w:val="0074753F"/>
    <w:rsid w:val="00753B5A"/>
    <w:rsid w:val="007632DD"/>
    <w:rsid w:val="007857AF"/>
    <w:rsid w:val="0079577B"/>
    <w:rsid w:val="007A39B0"/>
    <w:rsid w:val="007A4D43"/>
    <w:rsid w:val="007B51CF"/>
    <w:rsid w:val="007B6DD9"/>
    <w:rsid w:val="007C7668"/>
    <w:rsid w:val="007D68B0"/>
    <w:rsid w:val="0080697A"/>
    <w:rsid w:val="00807C4C"/>
    <w:rsid w:val="008114E5"/>
    <w:rsid w:val="008166C3"/>
    <w:rsid w:val="00835F9F"/>
    <w:rsid w:val="00853016"/>
    <w:rsid w:val="00853614"/>
    <w:rsid w:val="00860AA1"/>
    <w:rsid w:val="0087281C"/>
    <w:rsid w:val="008913D4"/>
    <w:rsid w:val="008A5EAD"/>
    <w:rsid w:val="008C16BE"/>
    <w:rsid w:val="00956BF7"/>
    <w:rsid w:val="00961DDB"/>
    <w:rsid w:val="00974D37"/>
    <w:rsid w:val="00980909"/>
    <w:rsid w:val="00983B4A"/>
    <w:rsid w:val="009A69C9"/>
    <w:rsid w:val="009B7B86"/>
    <w:rsid w:val="009C081A"/>
    <w:rsid w:val="009D0F57"/>
    <w:rsid w:val="009F703E"/>
    <w:rsid w:val="00A027FF"/>
    <w:rsid w:val="00A42B4D"/>
    <w:rsid w:val="00A51F61"/>
    <w:rsid w:val="00A64C19"/>
    <w:rsid w:val="00A64C27"/>
    <w:rsid w:val="00AC24BE"/>
    <w:rsid w:val="00AE2AE5"/>
    <w:rsid w:val="00AF074C"/>
    <w:rsid w:val="00AF6EF4"/>
    <w:rsid w:val="00B51FB9"/>
    <w:rsid w:val="00B624BD"/>
    <w:rsid w:val="00B625FC"/>
    <w:rsid w:val="00B63FA4"/>
    <w:rsid w:val="00B65B46"/>
    <w:rsid w:val="00B82067"/>
    <w:rsid w:val="00B85782"/>
    <w:rsid w:val="00BA0435"/>
    <w:rsid w:val="00BA0BD4"/>
    <w:rsid w:val="00BA6A66"/>
    <w:rsid w:val="00BC328C"/>
    <w:rsid w:val="00BD2A8D"/>
    <w:rsid w:val="00BD30D0"/>
    <w:rsid w:val="00BE594B"/>
    <w:rsid w:val="00BF45D3"/>
    <w:rsid w:val="00BF77A3"/>
    <w:rsid w:val="00C05315"/>
    <w:rsid w:val="00C1433E"/>
    <w:rsid w:val="00C25549"/>
    <w:rsid w:val="00C41F30"/>
    <w:rsid w:val="00C44611"/>
    <w:rsid w:val="00C52C97"/>
    <w:rsid w:val="00C76311"/>
    <w:rsid w:val="00C802FD"/>
    <w:rsid w:val="00C866AD"/>
    <w:rsid w:val="00CA2DA9"/>
    <w:rsid w:val="00CA2FF7"/>
    <w:rsid w:val="00CA7C82"/>
    <w:rsid w:val="00CD4211"/>
    <w:rsid w:val="00D07B31"/>
    <w:rsid w:val="00D20494"/>
    <w:rsid w:val="00D95690"/>
    <w:rsid w:val="00DA0A37"/>
    <w:rsid w:val="00DB64C2"/>
    <w:rsid w:val="00DE2F72"/>
    <w:rsid w:val="00DE6FE1"/>
    <w:rsid w:val="00DF58D4"/>
    <w:rsid w:val="00E117EC"/>
    <w:rsid w:val="00E40099"/>
    <w:rsid w:val="00E649B4"/>
    <w:rsid w:val="00E71E44"/>
    <w:rsid w:val="00E72A32"/>
    <w:rsid w:val="00EB733E"/>
    <w:rsid w:val="00ED2390"/>
    <w:rsid w:val="00ED36EC"/>
    <w:rsid w:val="00EE1070"/>
    <w:rsid w:val="00EF0762"/>
    <w:rsid w:val="00F03D0B"/>
    <w:rsid w:val="00F14BA2"/>
    <w:rsid w:val="00F27C84"/>
    <w:rsid w:val="00F65F14"/>
    <w:rsid w:val="00F72BC3"/>
    <w:rsid w:val="00F74F42"/>
    <w:rsid w:val="00F831F4"/>
    <w:rsid w:val="00FB19AA"/>
    <w:rsid w:val="00FC226B"/>
    <w:rsid w:val="00FD5213"/>
    <w:rsid w:val="00FD72A7"/>
    <w:rsid w:val="00FF41C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89AE"/>
  <w15:chartTrackingRefBased/>
  <w15:docId w15:val="{CDC12263-E754-4189-9AFB-43CF18D1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4E"/>
    <w:pPr>
      <w:ind w:left="720"/>
      <w:contextualSpacing/>
    </w:pPr>
  </w:style>
  <w:style w:type="table" w:styleId="TableGrid">
    <w:name w:val="Table Grid"/>
    <w:basedOn w:val="TableNormal"/>
    <w:uiPriority w:val="39"/>
    <w:rsid w:val="00AF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5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57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59B9-7C5B-47C1-A999-70108009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Bhardwaj</dc:creator>
  <cp:keywords/>
  <dc:description/>
  <cp:lastModifiedBy>Sandeep Bhardwaj</cp:lastModifiedBy>
  <cp:revision>29</cp:revision>
  <dcterms:created xsi:type="dcterms:W3CDTF">2020-12-03T14:17:00Z</dcterms:created>
  <dcterms:modified xsi:type="dcterms:W3CDTF">2020-12-03T14:53:00Z</dcterms:modified>
</cp:coreProperties>
</file>